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 № 2-64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Поступило:19.01.2017 года.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16 марта 2017 года                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Купино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Купинский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районный суд Новосибирской области в составе: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председательствующего судьи: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Левак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Ю.В.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секретаре: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Чуенко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И.А.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гражданское дело по иску Федосовой Елены Юрьевны, действующей в интересах несовершеннолетней </w:t>
      </w:r>
      <w:r>
        <w:rPr>
          <w:rStyle w:val="others1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 xml:space="preserve">, к администрации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Купино Новосибирской области о признании права на приватизацию квартиры,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Федосова Е.Ю., действующая в интересах несовершеннолетней </w:t>
      </w:r>
      <w:r>
        <w:rPr>
          <w:rStyle w:val="others2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 года рождения, обратилась в суд с иском, указывая, что на основании договора социального найма жилого помещения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 квартира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в доме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г.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 xml:space="preserve"> была предоставлена их семье для проживания, в квартире стали проживать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В.В., Федосова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Е.Ю. и </w:t>
      </w:r>
      <w:r>
        <w:rPr>
          <w:rStyle w:val="others3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Владимир Владимирович являлся нанимателем жилого помещения,</w:t>
      </w:r>
      <w:proofErr w:type="gramEnd"/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письма Администрации города Купино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Купинского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района, Новосибирской области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года, договор социального найма с нанимателем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расторгнут в связи с его постоянным выездом. Считает, что несовершеннолетняя дочь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others5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>имеет право на бесплатную передачу государством вышеуказанной квартиры в собственность в порядке приватизации. Просит признать за несовершеннолетней дочерью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others4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>право собственности на квартиру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в доме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 ул.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г.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 области в порядке приватизации.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истец Федосова Е.Ю. поддержала исковые требования, суду пояснила аналогично изложенному в исковом заявлении.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 Ответчик - представитель администрации г. Купино Новосибирской области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Омурбекова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А.В.,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действующая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основании доверенности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года, зарегистрировано в реестре за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в судебное заседание не явилась, в представленном суду отзыве на исковое заявление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 просит рассмотреть дело в ее отсутствие в связи с большой загруженностью, с исковыми требованиями согласна.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 считает возможным рассмотреть дело в отсутствие представителя ответчика.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Выслушав доводы истца Федосовой Е.Ю., изучив материалы дела, исследовав и оценив в соответствии со ст. 67 Гражданского процессуального кодекса Российской Федерации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относимость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допустимость, достоверность каждого представленного в суд доказательства в отдельности, а также достаточность и взаимную связь доказательств в их совокупности, суд приходит к следующему.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ст. 35 и 40 Конституции РФ право на жилище – гарантированная законом возможность приобретения гражданином жилища по тем или иным основаниям и стабильного пользования им в условиях свободы выбора места жительства и цивилизованной среды обитания при обеспечении государством гарантии неприкосновенности жилища и недопущения произвольного его лишения, а также устанавливающих, что каждый вправе иметь имущество в собственности, владеть пользоваться и распоряжаться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им как единолично, так и совместно с другими лицами.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установлено, что на основании договора социального найма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года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Владимиру Владимировичу представлена 2-х комнатная квартира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г.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 xml:space="preserve">, совместно с нанимателем в жилое помещение были вселены члены его семьи: жена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(Федосова) Е.Ю., дочь </w:t>
      </w:r>
      <w:r>
        <w:rPr>
          <w:rStyle w:val="others6"/>
          <w:rFonts w:ascii="Arial" w:hAnsi="Arial" w:cs="Arial"/>
          <w:color w:val="000000"/>
          <w:sz w:val="17"/>
          <w:szCs w:val="17"/>
        </w:rPr>
        <w:t>&lt;......&gt;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Федосова Е.Ю. ранее являлась женой нанимателя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В.В., что подтверждается свидетельством о расторжении брака, согласно которому брак между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Е.Ю. прекращен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 на основании решения суда о расторжении брака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Купинского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районного суда Новосибирской области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года, после расторжения брака присвоена фамилия ей – Федосова (л.д.9).</w:t>
      </w:r>
      <w:proofErr w:type="gramEnd"/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Валентина Владимировна,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 рождения, является дочерью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и Федосовой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) Е.Ю., что подтверждается свидетельством о рождении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года 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л</w:t>
      </w:r>
      <w:proofErr w:type="gramEnd"/>
      <w:r>
        <w:rPr>
          <w:rFonts w:ascii="Arial" w:hAnsi="Arial" w:cs="Arial"/>
          <w:color w:val="000000"/>
          <w:sz w:val="17"/>
          <w:szCs w:val="17"/>
        </w:rPr>
        <w:t>.д.6).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Из выписки из домовой книги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следует, что в квартире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 адресу: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 область, г.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д.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зарегистрированы и проживают: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Федосова Е.Ю. – квартиросъемщик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года,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– дочь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 (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л</w:t>
      </w:r>
      <w:proofErr w:type="gramEnd"/>
      <w:r>
        <w:rPr>
          <w:rFonts w:ascii="Arial" w:hAnsi="Arial" w:cs="Arial"/>
          <w:color w:val="000000"/>
          <w:sz w:val="17"/>
          <w:szCs w:val="17"/>
        </w:rPr>
        <w:t>.д. 13).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справки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спорная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квартира включена в реестр муниципального имущества г. Купино, право муниципальной собственности на указанную квартиру не зарегистрировано.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адресной справке на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л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.д. 22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Владимир Владимирович ранее проживал и был зарегистрирован в спорной квартире, в настоящее время зарегистрирован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года по адресу: Новосибирская область,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End"/>
      <w:r>
        <w:rPr>
          <w:rFonts w:ascii="Arial" w:hAnsi="Arial" w:cs="Arial"/>
          <w:color w:val="000000"/>
          <w:sz w:val="17"/>
          <w:szCs w:val="17"/>
        </w:rPr>
        <w:t>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д.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Из заявления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(Федосовой) Е.Ю.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 следует, что она дает свое согласие на расторжении договора социального найма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года, заключенного между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и администрацией г. Купино Новосибирской области, с условием дальнейшего права проживания со своей несовершеннолетней дочерью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и правом пользования всеми правами нанимателя и оплатой коммунальных услуг.</w:t>
      </w:r>
      <w:proofErr w:type="gramEnd"/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Из ответа главы города Купино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Купинского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района Новосибирской области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(Федосовой) Е.Ю.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 следует, что при расторжении договора социального найма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 с нанимателем жилого помещения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Владимиром Владимировичем, в связи с его выездом Федосова Е. Ю.,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В.В., как бывшие члены семьи нанимателя жилого помещения, в силу ч.4 ст.69 ЖК РФ, имеют такие же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права и обязанности, как и наниматель жилого помещения по договору социального найма, в том числе, право на бессрочное пользование данным жилым помещением, но без заключения отдельного договора социального найма жилого помещения.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уведомлению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Росреестра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№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от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у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отсутствуют права на объекты недвижимого имущества.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уведомлению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Росреестра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№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в ЕГРП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правопритязания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на спорную квартиру отсутствуют.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ст. 69 ЖК РФ к членам семьи нанимателя жилого помещения по договору социального найма относятся проживающие совместно с ним его супруг, а также дети и родители нанимателя. Другие родственники, </w:t>
      </w:r>
      <w:r>
        <w:rPr>
          <w:rFonts w:ascii="Arial" w:hAnsi="Arial" w:cs="Arial"/>
          <w:color w:val="000000"/>
          <w:sz w:val="17"/>
          <w:szCs w:val="17"/>
        </w:rPr>
        <w:lastRenderedPageBreak/>
        <w:t>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Члены семьи нанимателя жилого помещения имеют равные с нанимателем права и обязанности.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ст. 2 Закона РФ «О приватизации жилищного фонда в РФ», граждане РФ, занимающие жилые помещения в домах государственного и муниципального жилищного фонда, по договору социального найма, вправе с согласия всех совместно проживающих совершеннолетних членов семьи, а также несовершеннолетних в возрасте от 86 до 18 лет приобрести эти помещения в собственность на условиях, предусмотренных настоящим Законом, иными нормативными актами РФ.</w:t>
      </w:r>
      <w:proofErr w:type="gramEnd"/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смыслу вышеуказанной статьи Закона, право на приобретение в собственность бесплатно, в порядке приватизации жилого помещения домах государственного и муниципального жилищного фонда предполагает создание гражданам равных правовых условий для реализации данного права.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ст. 11 этого же закона, каждый гражданин имеет право на приобретение в собственность бесплатно, в порядке приватизации жилого помещения в домах государственного и муниципального жилищного фонда один раз.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По состоянию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года спорная квартира не приватизирована, не забронирована.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Других жилых помещений в пользовании или собственности несовершеннолетняя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не имеет, свое право приватизации до настоящего времени не использовала.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соответствии со ст. 6 ФЗ «О приватизации жилищного фонда в РФ»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  <w:proofErr w:type="gramEnd"/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Законный представитель несовершеннолетнего Федосова Е.Ю. не смогла воспользоваться правом на приобретение в собственность несовершеннолетней дочери </w:t>
      </w:r>
      <w:r>
        <w:rPr>
          <w:rStyle w:val="others7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. жилого помещения, ввиду отсутствия договора социального найма, но суд приходит к выводу, что несовершеннолетняя вместе с законным представителем занимают жилое помещение, расположенное по адресу г.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 дом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кв.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фактически на условиях договора социального найма, поэтому отказ в приватизации нарушает положения ст.35 Конституции РФ 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ст.2 Закона РФ «О приватизации жилищного фонда в Российской Федерации».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Поскольку государство устанавливает в законе право граждан на получение жилья в собственность, оно обязано обеспечить и возможность реализации этого права, что при невозможности гражданина по независящим от него причинам реализовать свое право на приватизацию, позволяет ему обратиться в суд с иском о признании за ним права собственности в судебном порядке.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статьей 8 Закона Российской Федерации "О приватизации жилищного фонда в Российской Федерации" в случае нарушения прав гражданина при решении вопросов приватизации жилых помещений он вправе обратиться в суд.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others13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 рождения, не использовала свое право на приватизацию, в настоящее время нарушено конституционное право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на получение жилья в собственность в порядке приватизации и в нарушение требований ст. 10 ГК РФ создана угроза лишения несовершеннолетней </w:t>
      </w:r>
      <w:r>
        <w:rPr>
          <w:rStyle w:val="others9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. жилища, суд считает, что данное нарушенное право в соответствии со ст. 46 Конституции РФ и ст. 12 ГК РФ подлежит восстановлению путем признания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 ней права собственности на спорную квартиру.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Поэтому суд на основании ст. 12 ГК РФ, Закона РФ «О приватизации жилищного фонда в Российской Федерации» считает возможным признать за </w:t>
      </w:r>
      <w:r>
        <w:rPr>
          <w:rStyle w:val="others8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 рождения, право собственности на занимаемое жилое помещение –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квартиру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находящуюся по адресу: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 область, г.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. Д.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в порядке приватизации.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Ранее, решением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Купинского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районного суда Новосибирской области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года в удовлетворении исковых требований о передаче квартиры в собственность несовершеннолетней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В.В. было отказано, в силу того обстоятельства, что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Владимир Владимирович, зарегистрированный в спорной квартире на тот момент не дал согласие на приватизацию данной квартиры. В настоящий момент данное обстоятельство отпало,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Стаценко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Владимир Владимирович снялся с регистрационного учета, договор социального найма с ним расторгнут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gramEnd"/>
      <w:r>
        <w:rPr>
          <w:rFonts w:ascii="Arial" w:hAnsi="Arial" w:cs="Arial"/>
          <w:color w:val="000000"/>
          <w:sz w:val="17"/>
          <w:szCs w:val="17"/>
        </w:rPr>
        <w:t>года.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руководствуясь ст.ст. 194-198 ГПК РФ, суд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И Л: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Исковые требования Федосовой Елены Юрьевны, действующей в интересах несовершеннолетней </w:t>
      </w:r>
      <w:r>
        <w:rPr>
          <w:rStyle w:val="data2"/>
          <w:rFonts w:ascii="Arial" w:hAnsi="Arial" w:cs="Arial"/>
          <w:color w:val="000000"/>
          <w:sz w:val="17"/>
          <w:szCs w:val="17"/>
        </w:rPr>
        <w:t>&lt;.....&gt;</w:t>
      </w:r>
      <w:r>
        <w:rPr>
          <w:rFonts w:ascii="Arial" w:hAnsi="Arial" w:cs="Arial"/>
          <w:color w:val="000000"/>
          <w:sz w:val="17"/>
          <w:szCs w:val="17"/>
        </w:rPr>
        <w:t xml:space="preserve"> года рождения, к администрации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г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Купино Новосибирской области о признании права на приватизацию квартиры, удовлетворить.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Признать за несовершеннолетней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others10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gramEnd"/>
      <w:r>
        <w:rPr>
          <w:rFonts w:ascii="Arial" w:hAnsi="Arial" w:cs="Arial"/>
          <w:color w:val="000000"/>
          <w:sz w:val="17"/>
          <w:szCs w:val="17"/>
        </w:rPr>
        <w:t>в порядке закона Российской Федерации «О приватизации жилищного фонда в Российской Федерации» право собственности на квартиру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дома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 ул.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, г.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&lt;...&gt;</w:t>
      </w:r>
      <w:r>
        <w:rPr>
          <w:rFonts w:ascii="Arial" w:hAnsi="Arial" w:cs="Arial"/>
          <w:color w:val="000000"/>
          <w:sz w:val="17"/>
          <w:szCs w:val="17"/>
        </w:rPr>
        <w:t> области, общей площадью </w:t>
      </w:r>
      <w:r>
        <w:rPr>
          <w:rStyle w:val="others11"/>
          <w:rFonts w:ascii="Arial" w:hAnsi="Arial" w:cs="Arial"/>
          <w:color w:val="000000"/>
          <w:sz w:val="17"/>
          <w:szCs w:val="17"/>
        </w:rPr>
        <w:t>&lt;......&gt;</w:t>
      </w:r>
      <w:r>
        <w:rPr>
          <w:rFonts w:ascii="Arial" w:hAnsi="Arial" w:cs="Arial"/>
          <w:color w:val="000000"/>
          <w:sz w:val="17"/>
          <w:szCs w:val="17"/>
        </w:rPr>
        <w:t> кв.м.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Решение может быть обжаловано в апелляционном порядке в Новосибирский облсуд путем подачи жалобы через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Купинский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районный суд в течение месяца со дня принятия.</w:t>
      </w:r>
    </w:p>
    <w:p w:rsidR="00A4622D" w:rsidRDefault="00A4622D" w:rsidP="00A4622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others12"/>
          <w:rFonts w:ascii="Arial" w:hAnsi="Arial" w:cs="Arial"/>
          <w:color w:val="000000"/>
          <w:sz w:val="17"/>
          <w:szCs w:val="17"/>
        </w:rPr>
        <w:t xml:space="preserve">Председательствующий: </w:t>
      </w:r>
      <w:proofErr w:type="gramStart"/>
      <w:r>
        <w:rPr>
          <w:rStyle w:val="others12"/>
          <w:rFonts w:ascii="Arial" w:hAnsi="Arial" w:cs="Arial"/>
          <w:color w:val="000000"/>
          <w:sz w:val="17"/>
          <w:szCs w:val="17"/>
        </w:rPr>
        <w:t>Левак</w:t>
      </w:r>
      <w:proofErr w:type="gramEnd"/>
      <w:r>
        <w:rPr>
          <w:rStyle w:val="others12"/>
          <w:rFonts w:ascii="Arial" w:hAnsi="Arial" w:cs="Arial"/>
          <w:color w:val="000000"/>
          <w:sz w:val="17"/>
          <w:szCs w:val="17"/>
        </w:rPr>
        <w:t xml:space="preserve"> Ю.В.</w:t>
      </w:r>
    </w:p>
    <w:p w:rsidR="005127E1" w:rsidRDefault="005127E1"/>
    <w:sectPr w:rsidR="005127E1" w:rsidSect="0051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2D"/>
    <w:rsid w:val="005127E1"/>
    <w:rsid w:val="005C7016"/>
    <w:rsid w:val="008F2B64"/>
    <w:rsid w:val="008F5B4A"/>
    <w:rsid w:val="00A4622D"/>
    <w:rsid w:val="00B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A4622D"/>
  </w:style>
  <w:style w:type="character" w:customStyle="1" w:styleId="others2">
    <w:name w:val="others2"/>
    <w:basedOn w:val="a0"/>
    <w:rsid w:val="00A4622D"/>
  </w:style>
  <w:style w:type="character" w:customStyle="1" w:styleId="nomer2">
    <w:name w:val="nomer2"/>
    <w:basedOn w:val="a0"/>
    <w:rsid w:val="00A4622D"/>
  </w:style>
  <w:style w:type="character" w:customStyle="1" w:styleId="data2">
    <w:name w:val="data2"/>
    <w:basedOn w:val="a0"/>
    <w:rsid w:val="00A4622D"/>
  </w:style>
  <w:style w:type="character" w:customStyle="1" w:styleId="address2">
    <w:name w:val="address2"/>
    <w:basedOn w:val="a0"/>
    <w:rsid w:val="00A4622D"/>
  </w:style>
  <w:style w:type="character" w:customStyle="1" w:styleId="others3">
    <w:name w:val="others3"/>
    <w:basedOn w:val="a0"/>
    <w:rsid w:val="00A4622D"/>
  </w:style>
  <w:style w:type="character" w:customStyle="1" w:styleId="others5">
    <w:name w:val="others5"/>
    <w:basedOn w:val="a0"/>
    <w:rsid w:val="00A4622D"/>
  </w:style>
  <w:style w:type="character" w:customStyle="1" w:styleId="others4">
    <w:name w:val="others4"/>
    <w:basedOn w:val="a0"/>
    <w:rsid w:val="00A4622D"/>
  </w:style>
  <w:style w:type="character" w:customStyle="1" w:styleId="others6">
    <w:name w:val="others6"/>
    <w:basedOn w:val="a0"/>
    <w:rsid w:val="00A4622D"/>
  </w:style>
  <w:style w:type="character" w:customStyle="1" w:styleId="others7">
    <w:name w:val="others7"/>
    <w:basedOn w:val="a0"/>
    <w:rsid w:val="00A4622D"/>
  </w:style>
  <w:style w:type="character" w:customStyle="1" w:styleId="others13">
    <w:name w:val="others13"/>
    <w:basedOn w:val="a0"/>
    <w:rsid w:val="00A4622D"/>
  </w:style>
  <w:style w:type="character" w:customStyle="1" w:styleId="others9">
    <w:name w:val="others9"/>
    <w:basedOn w:val="a0"/>
    <w:rsid w:val="00A4622D"/>
  </w:style>
  <w:style w:type="character" w:customStyle="1" w:styleId="others8">
    <w:name w:val="others8"/>
    <w:basedOn w:val="a0"/>
    <w:rsid w:val="00A4622D"/>
  </w:style>
  <w:style w:type="character" w:customStyle="1" w:styleId="others10">
    <w:name w:val="others10"/>
    <w:basedOn w:val="a0"/>
    <w:rsid w:val="00A4622D"/>
  </w:style>
  <w:style w:type="character" w:customStyle="1" w:styleId="others11">
    <w:name w:val="others11"/>
    <w:basedOn w:val="a0"/>
    <w:rsid w:val="00A4622D"/>
  </w:style>
  <w:style w:type="character" w:customStyle="1" w:styleId="others12">
    <w:name w:val="others12"/>
    <w:basedOn w:val="a0"/>
    <w:rsid w:val="00A4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1747</Words>
  <Characters>9961</Characters>
  <Application>Microsoft Office Word</Application>
  <DocSecurity>0</DocSecurity>
  <Lines>83</Lines>
  <Paragraphs>23</Paragraphs>
  <ScaleCrop>false</ScaleCrop>
  <Company>Ya Blondinko Edition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2017-08-28T02:34:00Z</dcterms:created>
  <dcterms:modified xsi:type="dcterms:W3CDTF">2017-08-28T02:34:00Z</dcterms:modified>
</cp:coreProperties>
</file>