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3"/>
        <w:gridCol w:w="5382"/>
      </w:tblGrid>
      <w:tr w:rsidR="00C15179" w:rsidRPr="00862D29" w:rsidTr="00C51226">
        <w:tc>
          <w:tcPr>
            <w:tcW w:w="3963" w:type="dxa"/>
            <w:shd w:val="clear" w:color="auto" w:fill="auto"/>
          </w:tcPr>
          <w:p w:rsidR="00C15179" w:rsidRPr="00862D29" w:rsidRDefault="00C15179" w:rsidP="00C5122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  <w:shd w:val="clear" w:color="auto" w:fill="auto"/>
          </w:tcPr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Верховный суд Республики Коми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Сыктывкар, ул. Д.Каликовой, д.</w:t>
            </w:r>
            <w:r w:rsidR="005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через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Сыктывкарский городской суд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Коми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Сыктывкар, ул. Пушкина, д.</w:t>
            </w:r>
            <w:r w:rsidR="00556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Ответчик: Абрамов Александр Александрович</w:t>
            </w:r>
          </w:p>
          <w:p w:rsidR="00631E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Адрес регистрации: 167000,</w:t>
            </w:r>
            <w:r w:rsidR="00556F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F76" w:rsidRPr="00862D29">
              <w:rPr>
                <w:rFonts w:ascii="Times New Roman" w:hAnsi="Times New Roman" w:cs="Times New Roman"/>
                <w:sz w:val="26"/>
                <w:szCs w:val="26"/>
              </w:rPr>
              <w:t>г. Сыктывкар,</w:t>
            </w: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4735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 xml:space="preserve">ул. Домны Каликовой, д. 23, кв. 27,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Тел.: +7 905 037 30 15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Адрес почтовый: 167005, Сыктывкар, Покровский бульвар, д. 5, кв. 19</w:t>
            </w:r>
            <w:r w:rsidR="00631E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Истец: Югов Александр Семенович</w:t>
            </w:r>
          </w:p>
          <w:p w:rsidR="00274735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адрес: г.</w:t>
            </w:r>
            <w:r w:rsidR="00274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 xml:space="preserve">Сыктывкар,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74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>Д.Каликовой, д.14,</w:t>
            </w:r>
            <w:r w:rsidR="00274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 xml:space="preserve">кв.5,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Третье лицо: ООО «Горстрой»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1021100515567</w:t>
            </w:r>
            <w:r w:rsidR="00274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274735" w:rsidRPr="00862D29">
              <w:rPr>
                <w:rFonts w:ascii="Times New Roman" w:hAnsi="Times New Roman" w:cs="Times New Roman"/>
                <w:sz w:val="26"/>
                <w:szCs w:val="26"/>
              </w:rPr>
              <w:t>ИНН 1101031470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адрес: г.</w:t>
            </w:r>
            <w:r w:rsidR="00274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Сыктывкар, ул.</w:t>
            </w:r>
            <w:r w:rsidR="00274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</w:t>
            </w:r>
            <w:r w:rsidR="00274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Маркса, 197</w:t>
            </w:r>
            <w:r w:rsidR="00631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Третье лицо: </w:t>
            </w:r>
            <w:r w:rsidRPr="00862D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ООО «Жилье» </w:t>
            </w:r>
          </w:p>
          <w:p w:rsidR="00C1517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ОГРН 1021100528019, ИНН 1101024521  </w:t>
            </w:r>
          </w:p>
          <w:p w:rsidR="00274735" w:rsidRDefault="00274735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Сыктывкар, </w:t>
            </w:r>
          </w:p>
          <w:p w:rsidR="00274735" w:rsidRPr="00862D29" w:rsidRDefault="00274735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Маркса, 197, офис 311,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Третье лицо: Администрация МО ГО «Сыктывкар»</w:t>
            </w:r>
          </w:p>
          <w:p w:rsidR="00274735" w:rsidRDefault="00274735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Сыктывкар,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2747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Бабушкина, д.22, 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Третье лицо: Управление Росреестра по Республике Коми</w:t>
            </w:r>
          </w:p>
          <w:p w:rsidR="00C15179" w:rsidRPr="00862D29" w:rsidRDefault="00274735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адрес: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D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Сыктывкар,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Сысольское ш., ¼</w:t>
            </w:r>
            <w:r w:rsidR="00631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15179" w:rsidRPr="00862D2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5179" w:rsidRDefault="00C15179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4F8F" w:rsidRPr="00862D29" w:rsidRDefault="00F44F8F" w:rsidP="00C5122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5179" w:rsidRPr="00F275EE" w:rsidRDefault="00F44F8F" w:rsidP="00C1517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АПЕЛЛЯЦИОННАЯ ЖАЛОБА</w:t>
      </w:r>
    </w:p>
    <w:p w:rsidR="00F44F8F" w:rsidRPr="00F275EE" w:rsidRDefault="00C15179" w:rsidP="00C1517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на решение Сыктывкарского городского суда Республики Коми </w:t>
      </w:r>
    </w:p>
    <w:p w:rsidR="00C15179" w:rsidRPr="00F275EE" w:rsidRDefault="00C15179" w:rsidP="00C15179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по делу № 2-1159/2021</w:t>
      </w:r>
    </w:p>
    <w:p w:rsidR="00C15179" w:rsidRPr="00F275EE" w:rsidRDefault="00C15179" w:rsidP="00C151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Сыктывкарским городским судом Республики Коми рассмотрено гражданское дело № 2-1159/2021 по иску Югова Александра Семеновича к Абрамову Александру Александровичу о возложении обязанности снести самовольную постройку, освободить часть земельного участка, демонтировать часть гаражного бокса, а также встречный иск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исправлении.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Решением Сыктывкарского городского суда Республики Коми от 16 апреля 2021 по делу № 2-1159/2021 суд решил: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Требования Югова Александра Семеновича удовлетворить частично.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Обязать Абрамова Александра Александровича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Д.Калиновой, 12</w:t>
      </w:r>
      <w:r w:rsidR="00631E29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г.Сыктывкара, и привести крышу гаражного бокса №11 в исходное состояние.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В удовлетворении требований Югова Александра Семеновича о возложении на Абрамова Александра Александровича обязанности освободить часть земельного участка с кадастровым номером 11:05:0106056:3 путем демонтажа части гаражного бокса №11, уменьшения его площади, переноса стены до границы земельного участка и укорачивания крыши — отказать.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В удовлетворении требований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исправлении путем исключения из ЕГРН неверных сведений о положении межевых границ — отказать.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 xml:space="preserve">Решение в окончательной форме составлено 23.04.2021.  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 xml:space="preserve">Ознакомившись с мотивированным решением суда от 23.04.2021, считаю, что суд первой инстанции частично неправильно применил нормы материального и процессуального права, неправильно установлены обстоятельства дела, имеющие значение для дела, поэтому считаю, что решение подлежит изменению. </w:t>
      </w:r>
    </w:p>
    <w:p w:rsidR="007B3D57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>В обоснование своей жалобы сообщаю следующее:</w:t>
      </w:r>
    </w:p>
    <w:p w:rsidR="00632E3A" w:rsidRPr="00F275EE" w:rsidRDefault="00C15179" w:rsidP="007B3D57">
      <w:pPr>
        <w:pStyle w:val="aa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Частично не согласен с решением, по которому на меня возложена обязанность  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ул.Д.Калиновой, 12</w:t>
      </w:r>
      <w:r w:rsidR="00631E29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г.Сыктывкара, и привести крышу гаражного бокса №11 в исходное состояние.  Суд на странице 2 решения делает вывод, что мной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без согласия </w:t>
      </w:r>
      <w:r w:rsidRPr="00F275EE">
        <w:rPr>
          <w:rFonts w:ascii="Times New Roman" w:hAnsi="Times New Roman" w:cs="Times New Roman"/>
          <w:sz w:val="26"/>
          <w:szCs w:val="26"/>
        </w:rPr>
        <w:t xml:space="preserve">истца Югова А.С. возведено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на крыше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своего</w:t>
      </w:r>
      <w:r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подземного гаража</w:t>
      </w:r>
      <w:r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строение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 виде двухскатной крыши, оцинкованной профнастилом. Частично не согласен с установленными судом выводами. Неправильно установлены обстоятельства: </w:t>
      </w:r>
    </w:p>
    <w:p w:rsidR="00C15179" w:rsidRPr="00F275EE" w:rsidRDefault="00C15179" w:rsidP="00632E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b/>
          <w:bCs/>
          <w:sz w:val="26"/>
          <w:szCs w:val="26"/>
        </w:rPr>
        <w:t>Во-первых: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не согласен с формулировкой «без согласия».  19 июня 2020 года мной было подано заявление (л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ист </w:t>
      </w:r>
      <w:r w:rsidRPr="00F275EE">
        <w:rPr>
          <w:rFonts w:ascii="Times New Roman" w:hAnsi="Times New Roman" w:cs="Times New Roman"/>
          <w:sz w:val="26"/>
          <w:szCs w:val="26"/>
        </w:rPr>
        <w:t>д</w:t>
      </w:r>
      <w:r w:rsidR="00C138A4" w:rsidRPr="00F275EE">
        <w:rPr>
          <w:rFonts w:ascii="Times New Roman" w:hAnsi="Times New Roman" w:cs="Times New Roman"/>
          <w:sz w:val="26"/>
          <w:szCs w:val="26"/>
        </w:rPr>
        <w:t>ела</w:t>
      </w:r>
      <w:r w:rsidR="0040736A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80-81, том </w:t>
      </w:r>
      <w:r w:rsidRPr="00F275EE">
        <w:rPr>
          <w:rFonts w:ascii="Times New Roman" w:hAnsi="Times New Roman" w:cs="Times New Roman"/>
          <w:sz w:val="26"/>
          <w:szCs w:val="26"/>
        </w:rPr>
        <w:t>1.) в Управление архитектуры, градостроительства и землепользования МО ГО «Сыктывкар» о выдаче разрешения на капитальный ремонт крыши гаража с обустройством двухскатной крыши. На что получил письмо №10-6439 от 13.08.2020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84, том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1) из Управления архитектуры, городского строительства и землепользования администрации МО ГО «Сыктывкар», в котором сказано: «На основании </w:t>
      </w:r>
      <w:r w:rsidR="00C138A4" w:rsidRPr="00F275EE">
        <w:rPr>
          <w:rFonts w:ascii="Times New Roman" w:hAnsi="Times New Roman" w:cs="Times New Roman"/>
          <w:sz w:val="26"/>
          <w:szCs w:val="26"/>
        </w:rPr>
        <w:t>пункта 4, части</w:t>
      </w:r>
      <w:r w:rsidRPr="00F275EE">
        <w:rPr>
          <w:rFonts w:ascii="Times New Roman" w:hAnsi="Times New Roman" w:cs="Times New Roman"/>
          <w:sz w:val="26"/>
          <w:szCs w:val="26"/>
        </w:rPr>
        <w:t xml:space="preserve"> 17, статьи 51 ГрК РФ выдача разрешения на строительство для проведения реконструкции объекта, не требуется.»  Обращаю внимание, что принадлежащий мне объект недвижимого имущества — гараж № 11 расположен в большей части на земельном участке с кадастровым номером 11:05:0106056:42 не принадлежащем истцу, а </w:t>
      </w:r>
      <w:r w:rsidR="005A51B1" w:rsidRPr="00F275EE">
        <w:rPr>
          <w:rFonts w:ascii="Times New Roman" w:hAnsi="Times New Roman" w:cs="Times New Roman"/>
          <w:sz w:val="26"/>
          <w:szCs w:val="26"/>
        </w:rPr>
        <w:t>на земельном участке,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отведенном для комплекса индивидуальных гаражей. Следовательно, перед началом работ по капитальному ремонту я обратился непосредственно к номинальному владельцу земельного участка — к уполномоченному муниципальному органу. Из ответа муниципального органа мне стало известно, что р</w:t>
      </w:r>
      <w:r w:rsidR="000B27B6" w:rsidRPr="00F275EE">
        <w:rPr>
          <w:rFonts w:ascii="Times New Roman" w:hAnsi="Times New Roman" w:cs="Times New Roman"/>
          <w:sz w:val="26"/>
          <w:szCs w:val="26"/>
        </w:rPr>
        <w:t xml:space="preserve">азрешение получать не требуется. </w:t>
      </w:r>
      <w:r w:rsidR="0040736A" w:rsidRPr="00F275EE">
        <w:rPr>
          <w:rFonts w:ascii="Times New Roman" w:hAnsi="Times New Roman" w:cs="Times New Roman"/>
          <w:sz w:val="26"/>
          <w:szCs w:val="26"/>
        </w:rPr>
        <w:t>С</w:t>
      </w:r>
      <w:r w:rsidR="000B27B6" w:rsidRPr="00F275EE">
        <w:rPr>
          <w:rFonts w:ascii="Times New Roman" w:hAnsi="Times New Roman" w:cs="Times New Roman"/>
          <w:sz w:val="26"/>
          <w:szCs w:val="26"/>
        </w:rPr>
        <w:t>огласовывать</w:t>
      </w:r>
      <w:r w:rsidR="0040736A" w:rsidRPr="00F275EE">
        <w:rPr>
          <w:rFonts w:ascii="Times New Roman" w:hAnsi="Times New Roman" w:cs="Times New Roman"/>
          <w:sz w:val="26"/>
          <w:szCs w:val="26"/>
        </w:rPr>
        <w:t xml:space="preserve"> же</w:t>
      </w:r>
      <w:r w:rsidR="000B27B6" w:rsidRPr="00F275EE">
        <w:rPr>
          <w:rFonts w:ascii="Times New Roman" w:hAnsi="Times New Roman" w:cs="Times New Roman"/>
          <w:sz w:val="26"/>
          <w:szCs w:val="26"/>
        </w:rPr>
        <w:t xml:space="preserve"> свои действия с собственником </w:t>
      </w:r>
      <w:r w:rsidR="000B27B6" w:rsidRPr="00F275EE">
        <w:rPr>
          <w:rFonts w:ascii="Times New Roman" w:hAnsi="Times New Roman" w:cs="Times New Roman"/>
          <w:sz w:val="26"/>
          <w:szCs w:val="26"/>
        </w:rPr>
        <w:lastRenderedPageBreak/>
        <w:t>земельного участка</w:t>
      </w:r>
      <w:r w:rsidR="0040736A" w:rsidRPr="00F275EE">
        <w:rPr>
          <w:rFonts w:ascii="Times New Roman" w:hAnsi="Times New Roman" w:cs="Times New Roman"/>
          <w:sz w:val="26"/>
          <w:szCs w:val="26"/>
        </w:rPr>
        <w:t>, на котором расположена</w:t>
      </w:r>
      <w:r w:rsidR="000B27B6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40736A" w:rsidRPr="00F275EE">
        <w:rPr>
          <w:rFonts w:ascii="Times New Roman" w:hAnsi="Times New Roman" w:cs="Times New Roman"/>
          <w:sz w:val="26"/>
          <w:szCs w:val="26"/>
        </w:rPr>
        <w:t>моя недвижимость, в силу статьи 271 ГК РФ</w:t>
      </w:r>
      <w:r w:rsidR="0040736A" w:rsidRPr="00F27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7B6" w:rsidRPr="00F275EE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Pr="00F275EE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F275EE">
        <w:rPr>
          <w:rFonts w:ascii="Times New Roman" w:hAnsi="Times New Roman" w:cs="Times New Roman"/>
          <w:sz w:val="26"/>
          <w:szCs w:val="26"/>
        </w:rPr>
        <w:t xml:space="preserve"> Более того, </w:t>
      </w:r>
      <w:r w:rsidR="005A51B1" w:rsidRPr="00F275EE">
        <w:rPr>
          <w:rFonts w:ascii="Times New Roman" w:hAnsi="Times New Roman" w:cs="Times New Roman"/>
          <w:sz w:val="26"/>
          <w:szCs w:val="26"/>
        </w:rPr>
        <w:t>в</w:t>
      </w:r>
      <w:r w:rsidRPr="00F275EE">
        <w:rPr>
          <w:rFonts w:ascii="Times New Roman" w:hAnsi="Times New Roman" w:cs="Times New Roman"/>
          <w:sz w:val="26"/>
          <w:szCs w:val="26"/>
        </w:rPr>
        <w:t xml:space="preserve"> сво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м заявлении в отдел архитектуры МО ГО Сыктывкар я указал, что считаю данные работы капитальным ремонтом крыши своего гаража. В своих ответах, отдел архитектуры МО ГО Сыктывкар так же дал определение работам - капитальный ремонт. 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  <w:t xml:space="preserve">Крыша гаража, плоская не имеющая скатов, изготовлена из железобетонных плит длиной 9 м. Согласно технического паспорта, материалом кровли уложенного на железобетонные плиты, является рубероид на битумной мастике. Вода атмосферных осадков проникала через железобетонные плиты внутрь гаража. В последствии, для улучшения гидроизоляции на рубероид был положен асфальт. Но это не дало ощутимого эффекта. Предпринимаемые мною меры по гидроизоляции крыши гаража были тщетны. Изображение моего гаража № 11 до проведения капитальных работ </w:t>
      </w:r>
      <w:r w:rsidR="00D05272" w:rsidRPr="00F275EE">
        <w:rPr>
          <w:rFonts w:ascii="Times New Roman" w:hAnsi="Times New Roman" w:cs="Times New Roman"/>
          <w:sz w:val="26"/>
          <w:szCs w:val="26"/>
        </w:rPr>
        <w:t>имеется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на фото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</w:t>
      </w:r>
      <w:r w:rsidRPr="00F275EE">
        <w:rPr>
          <w:rFonts w:ascii="Times New Roman" w:hAnsi="Times New Roman" w:cs="Times New Roman"/>
          <w:sz w:val="26"/>
          <w:szCs w:val="26"/>
        </w:rPr>
        <w:t>82-83 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ом </w:t>
      </w:r>
      <w:r w:rsidRPr="00F275EE">
        <w:rPr>
          <w:rFonts w:ascii="Times New Roman" w:hAnsi="Times New Roman" w:cs="Times New Roman"/>
          <w:sz w:val="26"/>
          <w:szCs w:val="26"/>
        </w:rPr>
        <w:t>1.). Крыша гаража вопреки законам физики очень быстро износилась, серединная часть плит начала проседать, швы стыков плит из-за нагрузок стали рассыпаться, и вода атмосферных осадков, скапливающаяся на крыше не имеющей ската для отвода воды, стала обильно протекать внутрь помещения гаража. Проникающая в пустоты железобетонных плит вода замерзала при низких темперах, превращалась в л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>д и разрушала плиты. Как следствие, железобетонные плиты крыши начали разрушаться</w:t>
      </w:r>
      <w:r w:rsidR="00D05272" w:rsidRPr="00F275EE">
        <w:rPr>
          <w:rFonts w:ascii="Times New Roman" w:hAnsi="Times New Roman" w:cs="Times New Roman"/>
          <w:sz w:val="26"/>
          <w:szCs w:val="26"/>
        </w:rPr>
        <w:t xml:space="preserve"> и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образовалось множество сплошных протечек. После дождей или таяния снега весной, вся вода протекала в гараж. Гараж полностью перестал выполнять сво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функциональное назначение. Вс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имущество в гараже ржавеет, гни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>т и уничтожается, в гараже постоянная сырость, активно развился грибок. Следовательно, я как собственник гаража, предпринял вынуж</w:t>
      </w:r>
      <w:r w:rsidR="00965BDF" w:rsidRPr="00F275EE">
        <w:rPr>
          <w:rFonts w:ascii="Times New Roman" w:hAnsi="Times New Roman" w:cs="Times New Roman"/>
          <w:sz w:val="26"/>
          <w:szCs w:val="26"/>
        </w:rPr>
        <w:t>денные меры по сохранности и на</w:t>
      </w:r>
      <w:r w:rsidRPr="00F275EE">
        <w:rPr>
          <w:rFonts w:ascii="Times New Roman" w:hAnsi="Times New Roman" w:cs="Times New Roman"/>
          <w:sz w:val="26"/>
          <w:szCs w:val="26"/>
        </w:rPr>
        <w:t>д</w:t>
      </w:r>
      <w:r w:rsidR="00965BDF" w:rsidRPr="00F275EE">
        <w:rPr>
          <w:rFonts w:ascii="Times New Roman" w:hAnsi="Times New Roman" w:cs="Times New Roman"/>
          <w:sz w:val="26"/>
          <w:szCs w:val="26"/>
        </w:rPr>
        <w:t>л</w:t>
      </w:r>
      <w:r w:rsidRPr="00F275EE">
        <w:rPr>
          <w:rFonts w:ascii="Times New Roman" w:hAnsi="Times New Roman" w:cs="Times New Roman"/>
          <w:sz w:val="26"/>
          <w:szCs w:val="26"/>
        </w:rPr>
        <w:t xml:space="preserve">ежащему содержанию гаража путем проведения вышеупомянутого капитального ремонта.   </w:t>
      </w:r>
    </w:p>
    <w:p w:rsidR="007B3D57" w:rsidRPr="00F275EE" w:rsidRDefault="00C15179" w:rsidP="007B3D57">
      <w:pPr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Во-вторых: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не согласен с формулировкой суда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«подземного гаража»</w:t>
      </w:r>
      <w:r w:rsidRPr="00F275EE">
        <w:rPr>
          <w:rFonts w:ascii="Times New Roman" w:hAnsi="Times New Roman" w:cs="Times New Roman"/>
          <w:sz w:val="26"/>
          <w:szCs w:val="26"/>
        </w:rPr>
        <w:t xml:space="preserve">. Согласно правоустанавливающих документов, объект недвижимого имущества — гараж № 11 является объектом 1 этажа и не является подземным. В доказательство того, что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гараж не является подземным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 материалах</w:t>
      </w:r>
      <w:r w:rsidR="00150E1F" w:rsidRPr="00F275EE">
        <w:rPr>
          <w:rFonts w:ascii="Times New Roman" w:hAnsi="Times New Roman" w:cs="Times New Roman"/>
          <w:sz w:val="26"/>
          <w:szCs w:val="26"/>
        </w:rPr>
        <w:t xml:space="preserve"> дела имеется: Выписка из ЕГРН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на многоквартирный дом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69, том </w:t>
      </w:r>
      <w:r w:rsidRPr="00F275EE">
        <w:rPr>
          <w:rFonts w:ascii="Times New Roman" w:hAnsi="Times New Roman" w:cs="Times New Roman"/>
          <w:sz w:val="26"/>
          <w:szCs w:val="26"/>
        </w:rPr>
        <w:t>1) где указано, 9 этажей, подземных «0», выписка из</w:t>
      </w:r>
      <w:r w:rsidR="00150E1F" w:rsidRPr="00F275EE">
        <w:rPr>
          <w:rFonts w:ascii="Times New Roman" w:hAnsi="Times New Roman" w:cs="Times New Roman"/>
          <w:sz w:val="26"/>
          <w:szCs w:val="26"/>
        </w:rPr>
        <w:t xml:space="preserve"> ЕГРН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на гараж №11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71 том </w:t>
      </w:r>
      <w:r w:rsidRPr="00F275EE">
        <w:rPr>
          <w:rFonts w:ascii="Times New Roman" w:hAnsi="Times New Roman" w:cs="Times New Roman"/>
          <w:sz w:val="26"/>
          <w:szCs w:val="26"/>
        </w:rPr>
        <w:t>1) где указано, что объект находи</w:t>
      </w:r>
      <w:r w:rsidR="00150E1F" w:rsidRPr="00F275EE">
        <w:rPr>
          <w:rFonts w:ascii="Times New Roman" w:hAnsi="Times New Roman" w:cs="Times New Roman"/>
          <w:sz w:val="26"/>
          <w:szCs w:val="26"/>
        </w:rPr>
        <w:t>тся на 1 этаже; выписка из ЕГРН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на подземные гаражи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73 том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1) где указано, что местоположение гаражей на 1 этаже, в том числе подземных этажей «0»;  Постановление главы администрации МО ГО «Сыктывкар» № 5/1837 от 08.05.2009, </w:t>
      </w:r>
      <w:r w:rsidR="00D05272" w:rsidRPr="00F275EE">
        <w:rPr>
          <w:rFonts w:ascii="Times New Roman" w:hAnsi="Times New Roman" w:cs="Times New Roman"/>
          <w:sz w:val="26"/>
          <w:szCs w:val="26"/>
        </w:rPr>
        <w:t>которым</w:t>
      </w:r>
      <w:r w:rsidRPr="00F275EE">
        <w:rPr>
          <w:rFonts w:ascii="Times New Roman" w:hAnsi="Times New Roman" w:cs="Times New Roman"/>
          <w:sz w:val="26"/>
          <w:szCs w:val="26"/>
        </w:rPr>
        <w:t xml:space="preserve"> утверждена схема расположения земельного участка в кадастровом квартале 11:05:0106056 площадью 2215 кв.м, для обслуживания многоквартирного жилого дома со встроенными помещениями по адресу: г.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Сыктывкар, ул.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Д.Каликовой, 14</w:t>
      </w:r>
      <w:r w:rsidR="00D05272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согласно приложению №1; и схема расположения земельного участка площадью 956 кв.м, для обслуживания комплекса индивидуальных гаражей по адресу: г.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Сыктывкар, ул.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Д.Каликовой, 12</w:t>
      </w:r>
      <w:r w:rsidR="00631E29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согласно приложению №2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153-155 том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1), в данном случае изменения коснулись гаражей, т. к. условие о подземных гаражах было исключено из ранее вынесенного постановления. Следовательно, суд при вынесении решения ошибочно считает, что гараж ответчика подземный </w:t>
      </w:r>
      <w:r w:rsidR="00DE74D4" w:rsidRPr="00F275EE">
        <w:rPr>
          <w:rFonts w:ascii="Times New Roman" w:hAnsi="Times New Roman" w:cs="Times New Roman"/>
          <w:sz w:val="26"/>
          <w:szCs w:val="26"/>
        </w:rPr>
        <w:t>и, следовательно</w:t>
      </w:r>
      <w:r w:rsidRPr="00F275EE">
        <w:rPr>
          <w:rFonts w:ascii="Times New Roman" w:hAnsi="Times New Roman" w:cs="Times New Roman"/>
          <w:sz w:val="26"/>
          <w:szCs w:val="26"/>
        </w:rPr>
        <w:t xml:space="preserve">, суд ошибочно полагает, что на крыше имеется слой земельного покрова, который </w:t>
      </w:r>
      <w:r w:rsidR="00D05272" w:rsidRPr="00F275EE">
        <w:rPr>
          <w:rFonts w:ascii="Times New Roman" w:hAnsi="Times New Roman" w:cs="Times New Roman"/>
          <w:sz w:val="26"/>
          <w:szCs w:val="26"/>
        </w:rPr>
        <w:t xml:space="preserve">истец </w:t>
      </w:r>
      <w:r w:rsidRPr="00F275EE">
        <w:rPr>
          <w:rFonts w:ascii="Times New Roman" w:hAnsi="Times New Roman" w:cs="Times New Roman"/>
          <w:sz w:val="26"/>
          <w:szCs w:val="26"/>
        </w:rPr>
        <w:t>может использовать в своих целях. Тем самым суд ошибочно считает, что в данном случае может быть какое-либо нарушение прав истца. На фотографиях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</w:t>
      </w:r>
      <w:r w:rsidRPr="00F275EE">
        <w:rPr>
          <w:rFonts w:ascii="Times New Roman" w:hAnsi="Times New Roman" w:cs="Times New Roman"/>
          <w:sz w:val="26"/>
          <w:szCs w:val="26"/>
        </w:rPr>
        <w:t>82-83 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1.) видно, что </w:t>
      </w:r>
      <w:r w:rsidR="00FC7C37" w:rsidRPr="00F275EE">
        <w:rPr>
          <w:rFonts w:ascii="Times New Roman" w:hAnsi="Times New Roman" w:cs="Times New Roman"/>
          <w:sz w:val="26"/>
          <w:szCs w:val="26"/>
        </w:rPr>
        <w:t xml:space="preserve">гараж №11 </w:t>
      </w:r>
      <w:r w:rsidR="00FC7C37" w:rsidRPr="00F275EE">
        <w:rPr>
          <w:rFonts w:ascii="Times New Roman" w:hAnsi="Times New Roman" w:cs="Times New Roman"/>
          <w:iCs/>
          <w:sz w:val="26"/>
          <w:szCs w:val="26"/>
        </w:rPr>
        <w:t>по высоте расположения относительно поверхности земли</w:t>
      </w:r>
      <w:r w:rsidR="00FC7C37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F55813" w:rsidRPr="00F275EE">
        <w:rPr>
          <w:rFonts w:ascii="Times New Roman" w:hAnsi="Times New Roman" w:cs="Times New Roman"/>
          <w:sz w:val="26"/>
          <w:szCs w:val="26"/>
        </w:rPr>
        <w:t>размещ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="00F55813" w:rsidRPr="00F275EE">
        <w:rPr>
          <w:rFonts w:ascii="Times New Roman" w:hAnsi="Times New Roman" w:cs="Times New Roman"/>
          <w:sz w:val="26"/>
          <w:szCs w:val="26"/>
        </w:rPr>
        <w:t xml:space="preserve">н в </w:t>
      </w:r>
      <w:r w:rsidR="00F55813" w:rsidRPr="00F275EE">
        <w:rPr>
          <w:rFonts w:ascii="Times New Roman" w:hAnsi="Times New Roman" w:cs="Times New Roman"/>
          <w:sz w:val="26"/>
          <w:szCs w:val="26"/>
        </w:rPr>
        <w:lastRenderedPageBreak/>
        <w:t xml:space="preserve">грунтовом массиве </w:t>
      </w:r>
      <w:r w:rsidR="00FC7C37" w:rsidRPr="00F275EE">
        <w:rPr>
          <w:rFonts w:ascii="Times New Roman" w:hAnsi="Times New Roman" w:cs="Times New Roman"/>
          <w:sz w:val="26"/>
          <w:szCs w:val="26"/>
        </w:rPr>
        <w:t>более половины своей высоты</w:t>
      </w:r>
      <w:r w:rsidR="00F55813" w:rsidRPr="00F275EE">
        <w:rPr>
          <w:rFonts w:ascii="Times New Roman" w:hAnsi="Times New Roman" w:cs="Times New Roman"/>
          <w:iCs/>
          <w:sz w:val="26"/>
          <w:szCs w:val="26"/>
        </w:rPr>
        <w:t>, соответственно</w:t>
      </w:r>
      <w:r w:rsidR="00DE74D4" w:rsidRPr="00F275EE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DE74D4" w:rsidRPr="00F275EE">
        <w:rPr>
          <w:rFonts w:ascii="Times New Roman" w:hAnsi="Times New Roman" w:cs="Times New Roman"/>
          <w:sz w:val="26"/>
          <w:szCs w:val="26"/>
        </w:rPr>
        <w:t>согласно классификации гаражей и автостоянок,</w:t>
      </w:r>
      <w:r w:rsidR="00F55813" w:rsidRPr="00F275E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74B2C" w:rsidRPr="00F275EE">
        <w:rPr>
          <w:rFonts w:ascii="Times New Roman" w:hAnsi="Times New Roman" w:cs="Times New Roman"/>
          <w:iCs/>
          <w:sz w:val="26"/>
          <w:szCs w:val="26"/>
        </w:rPr>
        <w:t>гараж</w:t>
      </w:r>
      <w:r w:rsidR="00F55813" w:rsidRPr="00F275EE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FC7C37" w:rsidRPr="00F275E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55813" w:rsidRPr="00F275EE">
        <w:rPr>
          <w:rFonts w:ascii="Times New Roman" w:hAnsi="Times New Roman" w:cs="Times New Roman"/>
          <w:sz w:val="26"/>
          <w:szCs w:val="26"/>
        </w:rPr>
        <w:t>полу</w:t>
      </w:r>
      <w:r w:rsidR="00774B2C" w:rsidRPr="00F275EE">
        <w:rPr>
          <w:rFonts w:ascii="Times New Roman" w:hAnsi="Times New Roman" w:cs="Times New Roman"/>
          <w:sz w:val="26"/>
          <w:szCs w:val="26"/>
        </w:rPr>
        <w:t>подземным</w:t>
      </w:r>
      <w:r w:rsidR="00F55813" w:rsidRPr="00F275EE">
        <w:rPr>
          <w:rFonts w:ascii="Times New Roman" w:hAnsi="Times New Roman" w:cs="Times New Roman"/>
          <w:sz w:val="26"/>
          <w:szCs w:val="26"/>
        </w:rPr>
        <w:t>,</w:t>
      </w:r>
      <w:r w:rsidR="00774B2C" w:rsidRPr="00F275EE">
        <w:rPr>
          <w:rFonts w:ascii="Times New Roman" w:hAnsi="Times New Roman" w:cs="Times New Roman"/>
          <w:sz w:val="26"/>
          <w:szCs w:val="26"/>
        </w:rPr>
        <w:t xml:space="preserve"> о чем неоднократно мною было заявлено в суде.</w:t>
      </w:r>
      <w:r w:rsidR="00FC7C37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774B2C" w:rsidRPr="00F275EE">
        <w:rPr>
          <w:rFonts w:ascii="Times New Roman" w:hAnsi="Times New Roman" w:cs="Times New Roman"/>
          <w:sz w:val="26"/>
          <w:szCs w:val="26"/>
        </w:rPr>
        <w:t>К</w:t>
      </w:r>
      <w:r w:rsidRPr="00F275EE">
        <w:rPr>
          <w:rFonts w:ascii="Times New Roman" w:hAnsi="Times New Roman" w:cs="Times New Roman"/>
          <w:sz w:val="26"/>
          <w:szCs w:val="26"/>
        </w:rPr>
        <w:t>рыша гара</w:t>
      </w:r>
      <w:r w:rsidR="001573D3" w:rsidRPr="00F275EE">
        <w:rPr>
          <w:rFonts w:ascii="Times New Roman" w:hAnsi="Times New Roman" w:cs="Times New Roman"/>
          <w:sz w:val="26"/>
          <w:szCs w:val="26"/>
        </w:rPr>
        <w:t>ж</w:t>
      </w:r>
      <w:r w:rsidRPr="00F275EE">
        <w:rPr>
          <w:rFonts w:ascii="Times New Roman" w:hAnsi="Times New Roman" w:cs="Times New Roman"/>
          <w:sz w:val="26"/>
          <w:szCs w:val="26"/>
        </w:rPr>
        <w:t>а</w:t>
      </w:r>
      <w:r w:rsidR="00774B2C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до капитального</w:t>
      </w:r>
      <w:r w:rsidR="00DE74D4" w:rsidRPr="00F275EE">
        <w:rPr>
          <w:rFonts w:ascii="Times New Roman" w:hAnsi="Times New Roman" w:cs="Times New Roman"/>
          <w:sz w:val="26"/>
          <w:szCs w:val="26"/>
        </w:rPr>
        <w:t xml:space="preserve"> ремонта</w:t>
      </w:r>
      <w:r w:rsidR="00774B2C" w:rsidRPr="00F275EE">
        <w:rPr>
          <w:rFonts w:ascii="Times New Roman" w:hAnsi="Times New Roman" w:cs="Times New Roman"/>
          <w:sz w:val="26"/>
          <w:szCs w:val="26"/>
        </w:rPr>
        <w:t>,</w:t>
      </w:r>
      <w:r w:rsidR="00DE74D4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774B2C" w:rsidRPr="00F275EE">
        <w:rPr>
          <w:rFonts w:ascii="Times New Roman" w:hAnsi="Times New Roman" w:cs="Times New Roman"/>
          <w:sz w:val="26"/>
          <w:szCs w:val="26"/>
        </w:rPr>
        <w:t xml:space="preserve">изначально </w:t>
      </w:r>
      <w:r w:rsidR="00DE74D4" w:rsidRPr="00F275EE">
        <w:rPr>
          <w:rFonts w:ascii="Times New Roman" w:hAnsi="Times New Roman" w:cs="Times New Roman"/>
          <w:sz w:val="26"/>
          <w:szCs w:val="26"/>
        </w:rPr>
        <w:t>имела</w:t>
      </w:r>
      <w:r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F55813" w:rsidRPr="00F275EE">
        <w:rPr>
          <w:rFonts w:ascii="Times New Roman" w:hAnsi="Times New Roman" w:cs="Times New Roman"/>
          <w:sz w:val="26"/>
          <w:szCs w:val="26"/>
        </w:rPr>
        <w:t xml:space="preserve">значительный выступ над </w:t>
      </w:r>
      <w:r w:rsidR="00DE74D4" w:rsidRPr="00F275EE">
        <w:rPr>
          <w:rFonts w:ascii="Times New Roman" w:hAnsi="Times New Roman" w:cs="Times New Roman"/>
          <w:sz w:val="26"/>
          <w:szCs w:val="26"/>
        </w:rPr>
        <w:t>поверхностью земли</w:t>
      </w:r>
      <w:r w:rsidR="00F55813" w:rsidRPr="00F275EE">
        <w:rPr>
          <w:rFonts w:ascii="Times New Roman" w:hAnsi="Times New Roman" w:cs="Times New Roman"/>
          <w:sz w:val="26"/>
          <w:szCs w:val="26"/>
        </w:rPr>
        <w:t>, в</w:t>
      </w:r>
      <w:r w:rsidRPr="00F275EE">
        <w:rPr>
          <w:rFonts w:ascii="Times New Roman" w:hAnsi="Times New Roman" w:cs="Times New Roman"/>
          <w:sz w:val="26"/>
          <w:szCs w:val="26"/>
        </w:rPr>
        <w:t>округ стен г</w:t>
      </w:r>
      <w:r w:rsidR="00F55813" w:rsidRPr="00F275EE">
        <w:rPr>
          <w:rFonts w:ascii="Times New Roman" w:hAnsi="Times New Roman" w:cs="Times New Roman"/>
          <w:sz w:val="26"/>
          <w:szCs w:val="26"/>
        </w:rPr>
        <w:t xml:space="preserve">аража </w:t>
      </w:r>
      <w:r w:rsidR="00B16FEA" w:rsidRPr="00F275EE">
        <w:rPr>
          <w:rFonts w:ascii="Times New Roman" w:hAnsi="Times New Roman" w:cs="Times New Roman"/>
          <w:sz w:val="26"/>
          <w:szCs w:val="26"/>
        </w:rPr>
        <w:t>имеется</w:t>
      </w:r>
      <w:r w:rsidR="00F55813" w:rsidRPr="00F275EE">
        <w:rPr>
          <w:rFonts w:ascii="Times New Roman" w:hAnsi="Times New Roman" w:cs="Times New Roman"/>
          <w:sz w:val="26"/>
          <w:szCs w:val="26"/>
        </w:rPr>
        <w:t xml:space="preserve"> бетонная отмостка, </w:t>
      </w:r>
      <w:r w:rsidR="00DE74D4" w:rsidRPr="00F275EE">
        <w:rPr>
          <w:rFonts w:ascii="Times New Roman" w:hAnsi="Times New Roman" w:cs="Times New Roman"/>
          <w:sz w:val="26"/>
          <w:szCs w:val="26"/>
        </w:rPr>
        <w:t>а</w:t>
      </w:r>
      <w:r w:rsidR="00F55813" w:rsidRPr="00F275EE">
        <w:rPr>
          <w:rFonts w:ascii="Times New Roman" w:hAnsi="Times New Roman" w:cs="Times New Roman"/>
          <w:sz w:val="26"/>
          <w:szCs w:val="26"/>
        </w:rPr>
        <w:t xml:space="preserve"> пригодный для хозяйственной деятельности </w:t>
      </w:r>
      <w:r w:rsidRPr="00F275EE">
        <w:rPr>
          <w:rFonts w:ascii="Times New Roman" w:hAnsi="Times New Roman" w:cs="Times New Roman"/>
          <w:sz w:val="26"/>
          <w:szCs w:val="26"/>
        </w:rPr>
        <w:t>земельный слой на</w:t>
      </w:r>
      <w:r w:rsidR="00214DBB" w:rsidRPr="00F275EE">
        <w:rPr>
          <w:rFonts w:ascii="Times New Roman" w:hAnsi="Times New Roman" w:cs="Times New Roman"/>
          <w:sz w:val="26"/>
          <w:szCs w:val="26"/>
        </w:rPr>
        <w:t>д</w:t>
      </w:r>
      <w:r w:rsidRPr="00F275EE">
        <w:rPr>
          <w:rFonts w:ascii="Times New Roman" w:hAnsi="Times New Roman" w:cs="Times New Roman"/>
          <w:sz w:val="26"/>
          <w:szCs w:val="26"/>
        </w:rPr>
        <w:t xml:space="preserve"> крыше</w:t>
      </w:r>
      <w:r w:rsidR="00214DBB" w:rsidRPr="00F275EE">
        <w:rPr>
          <w:rFonts w:ascii="Times New Roman" w:hAnsi="Times New Roman" w:cs="Times New Roman"/>
          <w:sz w:val="26"/>
          <w:szCs w:val="26"/>
        </w:rPr>
        <w:t>й гаража</w:t>
      </w:r>
      <w:r w:rsidR="00774B2C" w:rsidRPr="00F275EE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отсутствует. Следовательно, такой гараж </w:t>
      </w:r>
      <w:r w:rsidR="001573D3" w:rsidRPr="00F275EE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="00F55813"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 является </w:t>
      </w:r>
      <w:r w:rsidR="00214DBB" w:rsidRPr="00F275EE">
        <w:rPr>
          <w:rFonts w:ascii="Times New Roman" w:hAnsi="Times New Roman" w:cs="Times New Roman"/>
          <w:b/>
          <w:bCs/>
          <w:sz w:val="26"/>
          <w:szCs w:val="26"/>
        </w:rPr>
        <w:t>подземным</w:t>
      </w:r>
      <w:r w:rsidR="00214DBB" w:rsidRPr="00F275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16FEA" w:rsidRPr="00F275EE">
        <w:rPr>
          <w:rFonts w:ascii="Times New Roman" w:hAnsi="Times New Roman" w:cs="Times New Roman"/>
          <w:bCs/>
          <w:sz w:val="26"/>
          <w:szCs w:val="26"/>
        </w:rPr>
        <w:t>и</w:t>
      </w:r>
      <w:r w:rsidR="00214DBB" w:rsidRPr="00F275EE">
        <w:rPr>
          <w:rFonts w:ascii="Times New Roman" w:hAnsi="Times New Roman" w:cs="Times New Roman"/>
          <w:bCs/>
          <w:sz w:val="26"/>
          <w:szCs w:val="26"/>
        </w:rPr>
        <w:t xml:space="preserve"> Югов А.С. не имеет никакого права претендовать на использование крыши моего гаража в </w:t>
      </w:r>
      <w:r w:rsidR="00630560" w:rsidRPr="00F275EE">
        <w:rPr>
          <w:rFonts w:ascii="Times New Roman" w:hAnsi="Times New Roman" w:cs="Times New Roman"/>
          <w:bCs/>
          <w:sz w:val="26"/>
          <w:szCs w:val="26"/>
        </w:rPr>
        <w:t>своих</w:t>
      </w:r>
      <w:r w:rsidR="00214DBB" w:rsidRPr="00F275EE">
        <w:rPr>
          <w:rFonts w:ascii="Times New Roman" w:hAnsi="Times New Roman" w:cs="Times New Roman"/>
          <w:bCs/>
          <w:sz w:val="26"/>
          <w:szCs w:val="26"/>
        </w:rPr>
        <w:t xml:space="preserve"> целях.</w:t>
      </w:r>
    </w:p>
    <w:p w:rsidR="00C15179" w:rsidRPr="00F275EE" w:rsidRDefault="00C15179" w:rsidP="007B3D57">
      <w:pPr>
        <w:pStyle w:val="aa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Не согласен с решением в части возложения на меня обязанности  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Д.Калиновой, 12</w:t>
      </w:r>
      <w:r w:rsidR="00631E29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г.Сыктывкара, и привести крышу гаражного бокса №11 в исходное состояние. Основанием не согласия является то, что суд на ст</w:t>
      </w:r>
      <w:r w:rsidR="00E87EF1" w:rsidRPr="00F275EE">
        <w:rPr>
          <w:rFonts w:ascii="Times New Roman" w:hAnsi="Times New Roman" w:cs="Times New Roman"/>
          <w:sz w:val="26"/>
          <w:szCs w:val="26"/>
        </w:rPr>
        <w:t>ранице 5 решения ссылаясь на статью</w:t>
      </w:r>
      <w:r w:rsidRPr="00F275EE">
        <w:rPr>
          <w:rFonts w:ascii="Times New Roman" w:hAnsi="Times New Roman" w:cs="Times New Roman"/>
          <w:sz w:val="26"/>
          <w:szCs w:val="26"/>
        </w:rPr>
        <w:t xml:space="preserve"> 60 Земельного кодекса РФ, на ст</w:t>
      </w:r>
      <w:r w:rsidR="00E87EF1" w:rsidRPr="00F275EE">
        <w:rPr>
          <w:rFonts w:ascii="Times New Roman" w:hAnsi="Times New Roman" w:cs="Times New Roman"/>
          <w:sz w:val="26"/>
          <w:szCs w:val="26"/>
        </w:rPr>
        <w:t>атью</w:t>
      </w:r>
      <w:r w:rsidRPr="00F275EE">
        <w:rPr>
          <w:rFonts w:ascii="Times New Roman" w:hAnsi="Times New Roman" w:cs="Times New Roman"/>
          <w:sz w:val="26"/>
          <w:szCs w:val="26"/>
        </w:rPr>
        <w:t xml:space="preserve"> 304 ГК РФ, и пункт 45 Постановления Пленума Верховного Суда Российской Федерации и Пленума Высшего Арбитражного Суда Российской Федерации от 29.04.2010 №10/22 «О некоторых вопросах, возникающих в судебной практике при разрешении споров, связанных с защитой права собственности и других вещных прав», указывает, что действиями ответчика, нарушается  право собственности или законное владение земельным участком истца. А в обоснование нарушения суд указывает, что решение о возведении двускатной крыши изначально не является проектным,</w:t>
      </w:r>
      <w:r w:rsidR="001573D3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а также указывает о том, что возведение крыши является самовольным, т. к.  осуществлено без согласия собственника земельного участка — истца. В данном случае, считаю, что суд неправильно применил вышеуказанные нормы материального права.</w:t>
      </w:r>
    </w:p>
    <w:p w:rsidR="00C15CE1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Во-первых: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 силу статьи 222 Гражданского кодекса РФ самовольной постройкой 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>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 </w:t>
      </w:r>
      <w:bookmarkStart w:id="0" w:name="multiref"/>
      <w:bookmarkEnd w:id="0"/>
      <w:r w:rsidRPr="00F275EE">
        <w:rPr>
          <w:rStyle w:val="Q"/>
          <w:rFonts w:ascii="Times New Roman" w:hAnsi="Times New Roman" w:cs="Times New Roman"/>
          <w:sz w:val="26"/>
          <w:szCs w:val="26"/>
        </w:rPr>
        <w:t>разрешений</w:t>
      </w:r>
      <w:r w:rsidRPr="00F275EE">
        <w:rPr>
          <w:rFonts w:ascii="Times New Roman" w:hAnsi="Times New Roman" w:cs="Times New Roman"/>
          <w:sz w:val="26"/>
          <w:szCs w:val="26"/>
        </w:rPr>
        <w:t> 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</w:t>
      </w:r>
      <w:r w:rsidRPr="00F275E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1752600</wp:posOffset>
                </wp:positionV>
                <wp:extent cx="151130" cy="169545"/>
                <wp:effectExtent l="0" t="0" r="127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79" w:rsidRDefault="00C15179" w:rsidP="00C15179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8pt;width:11.9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atkQIAAAQFAAAOAAAAZHJzL2Uyb0RvYy54bWysVMuO0zAU3SPxD5b3nSQl7TRR09E8KEIa&#10;HtLAB7ix01g4trHdJgNiwZ5f4B9YsGDHL3T+iGun6ZTHAiGySK7j6+Nzfc71/KxrBNoyY7mSBU5O&#10;YoyYLBXlcl3g16+WoxlG1hFJiVCSFfiWWXy2ePhg3uqcjVWtBGUGAYi0easLXDun8yiyZc0aYk+U&#10;ZhImK2Ua4mBo1hE1pAX0RkTjOJ5GrTJUG1Uya+HvVT+JFwG/qljpXlSVZQ6JAgM3F94mvFf+HS3m&#10;JF8bomte7mmQf2DREC5h0wPUFXEEbQz/DarhpVFWVe6kVE2kqoqXLNQA1STxL9Xc1ESzUAscjtWH&#10;Y7L/D7Z8vn1pEKegHUaSNCDR7vPuy+7r7vvu293Hu08o8WfUaptD6o2GZNddqM7n+3qtvlblG4uk&#10;uqyJXLNzY1RbM0KBY1gZHS3tcawHWbXPFIXNyMapANRVpvGAcCQI0EGr24M+rHOo9FtOkuQRzJQw&#10;lUyzSTrx3CKSD4u1se4JUw3yQYENyB/Ayfbauj51SAnkleB0yYUIA7NeXQqDtgSssgzPHt0epwnp&#10;k6Xyy3rE/g9whD38nGcbpH+fJeM0vhhno+V0djpKl+lklJ3Gs1GcZBfZNE6z9Gr5wRNM0rzmlDJ5&#10;zSUbbJikfyfzviF6AwUjorbA2WQ86RU6Zm+Pi4zD86ciG+6gKwVvCjw7JJHc6/pYUiib5I5w0cfR&#10;z/SDIHAGwzecSnCBF763gOtWHaB4a6wUvQU/GAV6gbRwlUBQK/MOoxbassD27YYYhpF4KsFTvoeH&#10;wAzBagiILGFpgR1GfXjp+l7faMPXNSD3rpXqHHxX8eCJexZA2Q+g1QL5/bXge/l4HLLuL6/FDwAA&#10;AP//AwBQSwMEFAAGAAgAAAAhAKhwWJfdAAAABwEAAA8AAABkcnMvZG93bnJldi54bWxMj8FOwzAQ&#10;RO9I/IO1SFwQdXClFIU4FbRwg0NL1fM2NklEvI5sp0n/nuUEt1nNauZNuZ5dL842xM6ThodFBsJS&#10;7U1HjYbD59v9I4iYkAz2nqyGi42wrq6vSiyMn2hnz/vUCA6hWKCGNqWhkDLWrXUYF36wxN6XDw4T&#10;n6GRJuDE4a6XKsty6bAjbmhxsJvW1t/70WnIt2GcdrS52x5e3/FjaNTx5XLU+vZmfn4Ckeyc/p7h&#10;F5/RoWKmkx/JRNFr4CFJg1rlLNhWSx5y0rDM1ApkVcr//NUPAAAA//8DAFBLAQItABQABgAIAAAA&#10;IQC2gziS/gAAAOEBAAATAAAAAAAAAAAAAAAAAAAAAABbQ29udGVudF9UeXBlc10ueG1sUEsBAi0A&#10;FAAGAAgAAAAhADj9If/WAAAAlAEAAAsAAAAAAAAAAAAAAAAALwEAAF9yZWxzLy5yZWxzUEsBAi0A&#10;FAAGAAgAAAAhAN7z1q2RAgAABAUAAA4AAAAAAAAAAAAAAAAALgIAAGRycy9lMm9Eb2MueG1sUEsB&#10;Ai0AFAAGAAgAAAAhAKhwWJfdAAAABwEAAA8AAAAAAAAAAAAAAAAA6wQAAGRycy9kb3ducmV2Lnht&#10;bFBLBQYAAAAABAAEAPMAAAD1BQAAAAA=&#10;" stroked="f">
                <v:textbox inset="0,0,0,0">
                  <w:txbxContent>
                    <w:p w:rsidR="00C15179" w:rsidRDefault="00C15179" w:rsidP="00C15179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15CE1" w:rsidRPr="00F275EE" w:rsidRDefault="00C15CE1" w:rsidP="00C15CE1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087C79" w:rsidRPr="00F275EE">
        <w:rPr>
          <w:rFonts w:ascii="Times New Roman" w:hAnsi="Times New Roman" w:cs="Times New Roman"/>
          <w:sz w:val="26"/>
          <w:szCs w:val="26"/>
        </w:rPr>
        <w:t>Постановления</w:t>
      </w:r>
      <w:r w:rsidRPr="00F275EE">
        <w:rPr>
          <w:rFonts w:ascii="Times New Roman" w:hAnsi="Times New Roman" w:cs="Times New Roman"/>
          <w:sz w:val="26"/>
          <w:szCs w:val="26"/>
        </w:rPr>
        <w:t xml:space="preserve"> Пленума Верховного Суда РФ N 10, Пленума ВАС РФ N 22 от 29.04.2010 (ред. от 23.06.2015) «О некоторых вопросах, возникающих в судебной практике при разрешении споров, связанных с защитой права собственности и других вещных прав», </w:t>
      </w:r>
      <w:r w:rsidR="00630560" w:rsidRPr="00F275EE">
        <w:rPr>
          <w:rFonts w:ascii="Times New Roman" w:hAnsi="Times New Roman" w:cs="Times New Roman"/>
          <w:sz w:val="26"/>
          <w:szCs w:val="26"/>
        </w:rPr>
        <w:t xml:space="preserve">в </w:t>
      </w:r>
      <w:r w:rsidRPr="00F275EE">
        <w:rPr>
          <w:rFonts w:ascii="Times New Roman" w:hAnsi="Times New Roman" w:cs="Times New Roman"/>
          <w:sz w:val="26"/>
          <w:szCs w:val="26"/>
        </w:rPr>
        <w:t>пункт</w:t>
      </w:r>
      <w:r w:rsidR="0063056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29</w:t>
      </w:r>
      <w:r w:rsidR="00630560" w:rsidRPr="00F275EE">
        <w:rPr>
          <w:rFonts w:ascii="Times New Roman" w:hAnsi="Times New Roman" w:cs="Times New Roman"/>
          <w:sz w:val="26"/>
          <w:szCs w:val="26"/>
        </w:rPr>
        <w:t xml:space="preserve"> сказано, что:</w:t>
      </w:r>
      <w:r w:rsidRPr="00F275EE">
        <w:rPr>
          <w:rFonts w:ascii="Times New Roman" w:hAnsi="Times New Roman" w:cs="Times New Roman"/>
          <w:sz w:val="26"/>
          <w:szCs w:val="26"/>
        </w:rPr>
        <w:t xml:space="preserve"> «Положения статьи 222 ГК РФ не распространяются на отношения, связанные с созданием самовольно возведенных объектов, не являющихся недвижимым имуществом, а также на </w:t>
      </w:r>
      <w:r w:rsidRPr="00F275EE">
        <w:rPr>
          <w:rFonts w:ascii="Times New Roman" w:hAnsi="Times New Roman" w:cs="Times New Roman"/>
          <w:sz w:val="26"/>
          <w:szCs w:val="26"/>
        </w:rPr>
        <w:lastRenderedPageBreak/>
        <w:t>перепланировку, переустройство (переоборудование) недвижимого имущества, в результате которых не создан новый объект недвижимости.»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75E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</w:t>
      </w:r>
      <w:r w:rsidR="00407348" w:rsidRPr="00F275EE">
        <w:rPr>
          <w:rFonts w:ascii="Times New Roman" w:hAnsi="Times New Roman" w:cs="Times New Roman"/>
          <w:color w:val="000000"/>
          <w:sz w:val="26"/>
          <w:szCs w:val="26"/>
        </w:rPr>
        <w:t>моё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м случае, суд без доказательств характеризует двускатную крышу как непроектную и самовольную, по одной лишь причине - отсутствие согласия истца. Какие-либо </w:t>
      </w:r>
      <w:r w:rsidR="001B7409"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другие доказательства </w:t>
      </w:r>
      <w:r w:rsidR="001B7409" w:rsidRPr="00F275EE">
        <w:rPr>
          <w:rFonts w:ascii="Times New Roman" w:hAnsi="Times New Roman" w:cs="Times New Roman"/>
          <w:color w:val="000000" w:themeColor="text1"/>
          <w:sz w:val="26"/>
          <w:szCs w:val="26"/>
        </w:rPr>
        <w:t>иных</w:t>
      </w:r>
      <w:r w:rsidRPr="00F275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</w:t>
      </w:r>
      <w:r w:rsidR="001B7409" w:rsidRPr="00F275EE">
        <w:rPr>
          <w:rFonts w:ascii="Times New Roman" w:hAnsi="Times New Roman" w:cs="Times New Roman"/>
          <w:color w:val="000000" w:themeColor="text1"/>
          <w:sz w:val="26"/>
          <w:szCs w:val="26"/>
        </w:rPr>
        <w:t>ушений с моей стороны</w:t>
      </w:r>
      <w:r w:rsidRPr="00F275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отсутствуют.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15179" w:rsidRPr="00F275EE" w:rsidRDefault="00C15179" w:rsidP="00004402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75EE">
        <w:rPr>
          <w:rFonts w:ascii="Times New Roman" w:hAnsi="Times New Roman" w:cs="Times New Roman"/>
          <w:color w:val="000000"/>
          <w:sz w:val="26"/>
          <w:szCs w:val="26"/>
        </w:rPr>
        <w:tab/>
        <w:t>Обращаю внимание, что изначально земельные участки, на котор</w:t>
      </w:r>
      <w:r w:rsidR="001573D3" w:rsidRPr="00F275EE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построен гараж № 11, принадлежали ООО «Жилье». Указанное Общество было Заказчиком строительства, </w:t>
      </w:r>
      <w:r w:rsidR="001573D3" w:rsidRPr="00F275EE">
        <w:rPr>
          <w:rFonts w:ascii="Times New Roman" w:hAnsi="Times New Roman" w:cs="Times New Roman"/>
          <w:color w:val="000000"/>
          <w:sz w:val="26"/>
          <w:szCs w:val="26"/>
        </w:rPr>
        <w:t>следовательно,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осуществляло строительство многоквартирного дома и комплекса индивидуальных гаражей. </w:t>
      </w:r>
      <w:r w:rsidR="001573D3" w:rsidRPr="00F275EE">
        <w:rPr>
          <w:rFonts w:ascii="Times New Roman" w:hAnsi="Times New Roman" w:cs="Times New Roman"/>
          <w:color w:val="000000"/>
          <w:sz w:val="26"/>
          <w:szCs w:val="26"/>
        </w:rPr>
        <w:t>Истец,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покупая земельный участок у ООО «Жилье»</w:t>
      </w:r>
      <w:r w:rsidR="008D17F3"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B7409" w:rsidRPr="00F275EE">
        <w:rPr>
          <w:rFonts w:ascii="Times New Roman" w:hAnsi="Times New Roman" w:cs="Times New Roman"/>
          <w:color w:val="000000"/>
          <w:sz w:val="26"/>
          <w:szCs w:val="26"/>
        </w:rPr>
        <w:t>видел и знал о наличии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гаража на покупаемом земельном участке и фактически приобретал </w:t>
      </w:r>
      <w:r w:rsidR="001B7409" w:rsidRPr="00F275EE">
        <w:rPr>
          <w:rFonts w:ascii="Times New Roman" w:hAnsi="Times New Roman" w:cs="Times New Roman"/>
          <w:color w:val="000000"/>
          <w:sz w:val="26"/>
          <w:szCs w:val="26"/>
        </w:rPr>
        <w:t>земельный участок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с обременением в виде имеющегося на нем гаража №11.</w:t>
      </w:r>
      <w:r w:rsidR="001B7409"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275EE">
        <w:rPr>
          <w:rFonts w:ascii="Times New Roman" w:hAnsi="Times New Roman" w:cs="Times New Roman"/>
          <w:sz w:val="26"/>
          <w:szCs w:val="26"/>
        </w:rPr>
        <w:t>Строительство, реконструкция, капитальный ремонт зданий, строений и сооружений, их частей осуществляются на основе проектной документации, согласованной с органами архитектуры и градостроительства, государственного контроля и надзора (ст</w:t>
      </w:r>
      <w:r w:rsidR="00E87EF1" w:rsidRPr="00F275EE">
        <w:rPr>
          <w:rFonts w:ascii="Times New Roman" w:hAnsi="Times New Roman" w:cs="Times New Roman"/>
          <w:sz w:val="26"/>
          <w:szCs w:val="26"/>
        </w:rPr>
        <w:t>атья</w:t>
      </w:r>
      <w:r w:rsidRPr="00F275EE">
        <w:rPr>
          <w:rFonts w:ascii="Times New Roman" w:hAnsi="Times New Roman" w:cs="Times New Roman"/>
          <w:sz w:val="26"/>
          <w:szCs w:val="26"/>
        </w:rPr>
        <w:t xml:space="preserve"> 51 ГрК РФ). 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Суду необходимо было установить, предпринимало ли лицо, создавшее, по мнению истца, самовольную постройку, надлежащие меры к ее легализации, в частности к получению разрешения на строительные работы и прочее. Однако, </w:t>
      </w:r>
      <w:r w:rsidRPr="00F275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оценка судом довода о письменном согласовании работ по капитальному ремонту крыши гаража № 11 осталось незамеченным судом.</w:t>
      </w:r>
      <w:r w:rsidRPr="00F275E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F275EE">
        <w:rPr>
          <w:rFonts w:ascii="Times New Roman" w:hAnsi="Times New Roman" w:cs="Times New Roman"/>
          <w:sz w:val="26"/>
          <w:szCs w:val="26"/>
        </w:rPr>
        <w:t xml:space="preserve"> данном случае, в материалах гражданского дела имеется письменный документ - письмо №10-6439 от 13.08.2020 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</w:t>
      </w:r>
      <w:r w:rsidRPr="00F275EE">
        <w:rPr>
          <w:rFonts w:ascii="Times New Roman" w:hAnsi="Times New Roman" w:cs="Times New Roman"/>
          <w:sz w:val="26"/>
          <w:szCs w:val="26"/>
        </w:rPr>
        <w:t>84, 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1), который снимает с меня ответственность и переводит мои действия по возведению двускатной крыши в категорию добросовестного поведения, т. к. получение разрешений на возведение двускатной крыши, в данном случае не требовалось.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Следовательно, такое действие нельзя признать самовольным. А согласие истца в данном случае не требовалось вовсе</w:t>
      </w:r>
      <w:r w:rsidR="00D92F6C" w:rsidRPr="00F275E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Из термина самовольной постройки вытекают обязательные условия нарушения, но в данном случае, таких условий нарушения не имеется. Более того, суд не уч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>л то, что в силу статьи 271 ГК РФ я</w:t>
      </w:r>
      <w:r w:rsidR="00D92F6C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как собственник гаража №11</w:t>
      </w:r>
      <w:r w:rsidR="00D92F6C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имею право пользования </w:t>
      </w:r>
      <w:r w:rsidR="00D92F6C" w:rsidRPr="00F275EE">
        <w:rPr>
          <w:rFonts w:ascii="Times New Roman" w:hAnsi="Times New Roman" w:cs="Times New Roman"/>
          <w:sz w:val="26"/>
          <w:szCs w:val="26"/>
        </w:rPr>
        <w:t>земельным участком,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находящимся под гаражом. Следовательно, наличие у меня права пользования земельны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м участком, предусмотренного статьей </w:t>
      </w:r>
      <w:r w:rsidRPr="00F275EE">
        <w:rPr>
          <w:rFonts w:ascii="Times New Roman" w:hAnsi="Times New Roman" w:cs="Times New Roman"/>
          <w:sz w:val="26"/>
          <w:szCs w:val="26"/>
        </w:rPr>
        <w:t>271 ГК РФ, исключает возможность признания строения крыши самовольной постройкой, т. к. двускатная крыша не возведена на земельном участке истца, а является элементом гаража № 11.   Пунктом 3 статьи 271 ГК РФ предусмотрено, что собственник недвижимости, находящейся на чужом земельном участке, имеет право владеть, пользоваться и распоряжаться этой недвижимостью по своему усмотрению, в том числе сносить соответствующие здания и сооружения, постольку, поскольку это не противоречит условиям пользования данным участком, установленным законом или договором. Данный перечень действий не является закрытым, следовательно, собственник гаража не только вправе сносить такой объект, но и содержать его в надлежащем виде, производить текущий и капитальный ремонт. Суд первой инстанции не применил нормы материального права (ст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атья </w:t>
      </w:r>
      <w:r w:rsidRPr="00F275EE">
        <w:rPr>
          <w:rFonts w:ascii="Times New Roman" w:hAnsi="Times New Roman" w:cs="Times New Roman"/>
          <w:sz w:val="26"/>
          <w:szCs w:val="26"/>
        </w:rPr>
        <w:t>51 ГрК РФ, ст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атья </w:t>
      </w:r>
      <w:r w:rsidRPr="00F275EE">
        <w:rPr>
          <w:rFonts w:ascii="Times New Roman" w:hAnsi="Times New Roman" w:cs="Times New Roman"/>
          <w:sz w:val="26"/>
          <w:szCs w:val="26"/>
        </w:rPr>
        <w:t xml:space="preserve">271 ГК РФ) в данном случае, а решение </w:t>
      </w:r>
      <w:r w:rsidR="00E6273A" w:rsidRPr="00F275EE">
        <w:rPr>
          <w:rFonts w:ascii="Times New Roman" w:hAnsi="Times New Roman" w:cs="Times New Roman"/>
          <w:sz w:val="26"/>
          <w:szCs w:val="26"/>
        </w:rPr>
        <w:t>вынес,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не имея доказательственной базы, подтверждающих хоть какое-либо нарушение в действиях ответчика, тем самым суд нарушил нормы процессуального права (ст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F275EE">
        <w:rPr>
          <w:rFonts w:ascii="Times New Roman" w:hAnsi="Times New Roman" w:cs="Times New Roman"/>
          <w:sz w:val="26"/>
          <w:szCs w:val="26"/>
        </w:rPr>
        <w:t xml:space="preserve">195-196 ГПК РФ), решение должно быть основано на законных основаниях и с обязательным подтверждением вины ответчика. </w:t>
      </w:r>
    </w:p>
    <w:p w:rsidR="00C15179" w:rsidRPr="00F275EE" w:rsidRDefault="00C15179" w:rsidP="00C1517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Во-вторых: </w:t>
      </w:r>
      <w:r w:rsidRPr="00F275EE">
        <w:rPr>
          <w:rFonts w:ascii="Times New Roman" w:hAnsi="Times New Roman" w:cs="Times New Roman"/>
          <w:sz w:val="26"/>
          <w:szCs w:val="26"/>
        </w:rPr>
        <w:t>Суд применяет пункт 2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F275EE">
        <w:rPr>
          <w:rFonts w:ascii="Times New Roman" w:hAnsi="Times New Roman" w:cs="Times New Roman"/>
          <w:sz w:val="26"/>
          <w:szCs w:val="26"/>
        </w:rPr>
        <w:t xml:space="preserve"> 62 Земельного кодекса РФ в обосновании удовлетворения искового требования истца о сносе строения двускатной крыши. Считаю, что в данном случае, суд </w:t>
      </w:r>
      <w:r w:rsidR="00D92F6C" w:rsidRPr="00F275EE">
        <w:rPr>
          <w:rFonts w:ascii="Times New Roman" w:hAnsi="Times New Roman" w:cs="Times New Roman"/>
          <w:sz w:val="26"/>
          <w:szCs w:val="26"/>
        </w:rPr>
        <w:t>неправильно</w:t>
      </w:r>
      <w:r w:rsidRPr="00F275EE">
        <w:rPr>
          <w:rFonts w:ascii="Times New Roman" w:hAnsi="Times New Roman" w:cs="Times New Roman"/>
          <w:sz w:val="26"/>
          <w:szCs w:val="26"/>
        </w:rPr>
        <w:t xml:space="preserve"> применил указанную норму материального права, т. к. из диспозиции указанной нормы права, эта норма направлена на</w:t>
      </w:r>
      <w:r w:rsidR="00D92F6C" w:rsidRPr="00F275EE">
        <w:rPr>
          <w:rFonts w:ascii="Times New Roman" w:hAnsi="Times New Roman" w:cs="Times New Roman"/>
          <w:sz w:val="26"/>
          <w:szCs w:val="26"/>
        </w:rPr>
        <w:t xml:space="preserve"> восстановление нарушенных прав</w:t>
      </w:r>
      <w:r w:rsidRPr="00F275EE">
        <w:rPr>
          <w:rFonts w:ascii="Times New Roman" w:hAnsi="Times New Roman" w:cs="Times New Roman"/>
          <w:sz w:val="26"/>
          <w:szCs w:val="26"/>
        </w:rPr>
        <w:t xml:space="preserve"> собственников земельных участков, путем совершения конкретных действий, обязывающих нарушителя права произвести действия. В нашем случае, как таковых нарушений прав землевладельцев, </w:t>
      </w:r>
      <w:r w:rsidR="00D92F6C" w:rsidRPr="00F275EE">
        <w:rPr>
          <w:rFonts w:ascii="Times New Roman" w:hAnsi="Times New Roman" w:cs="Times New Roman"/>
          <w:sz w:val="26"/>
          <w:szCs w:val="26"/>
        </w:rPr>
        <w:t>землепользователей</w:t>
      </w:r>
      <w:r w:rsidRPr="00F275EE">
        <w:rPr>
          <w:rFonts w:ascii="Times New Roman" w:hAnsi="Times New Roman" w:cs="Times New Roman"/>
          <w:sz w:val="26"/>
          <w:szCs w:val="26"/>
        </w:rPr>
        <w:t xml:space="preserve"> или арендаторов не произошло. Виновных действий с моей стороны не было.</w:t>
      </w:r>
    </w:p>
    <w:p w:rsidR="001B1987" w:rsidRPr="00F275EE" w:rsidRDefault="00774B2C" w:rsidP="004D4FA9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75EE">
        <w:rPr>
          <w:rFonts w:ascii="Times New Roman" w:hAnsi="Times New Roman" w:cs="Times New Roman"/>
          <w:sz w:val="26"/>
          <w:szCs w:val="26"/>
        </w:rPr>
        <w:tab/>
      </w:r>
      <w:r w:rsidR="00571415" w:rsidRPr="00F275EE">
        <w:rPr>
          <w:rFonts w:ascii="Times New Roman" w:hAnsi="Times New Roman" w:cs="Times New Roman"/>
          <w:b/>
          <w:sz w:val="26"/>
          <w:szCs w:val="26"/>
        </w:rPr>
        <w:t>В-третьих</w:t>
      </w:r>
      <w:r w:rsidRPr="00F275E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15CE1" w:rsidRPr="00F275EE">
        <w:rPr>
          <w:rFonts w:ascii="Times New Roman" w:hAnsi="Times New Roman" w:cs="Times New Roman"/>
          <w:sz w:val="26"/>
          <w:szCs w:val="26"/>
        </w:rPr>
        <w:t>В</w:t>
      </w:r>
      <w:r w:rsidRPr="00F275EE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F27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987" w:rsidRPr="00F275EE">
        <w:rPr>
          <w:rFonts w:ascii="Times New Roman" w:hAnsi="Times New Roman" w:cs="Times New Roman"/>
          <w:sz w:val="26"/>
          <w:szCs w:val="26"/>
          <w:lang w:eastAsia="ru-RU"/>
        </w:rPr>
        <w:t>Определения Судебной коллегии по гражданским делам Верховного Суда РФ от 09.10.2018 N 20-КГ18-25</w:t>
      </w:r>
      <w:r w:rsidR="00407348" w:rsidRPr="00F275E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D03B5" w:rsidRPr="00F275EE">
        <w:rPr>
          <w:rFonts w:ascii="Times New Roman" w:hAnsi="Times New Roman" w:cs="Times New Roman"/>
          <w:sz w:val="26"/>
          <w:szCs w:val="26"/>
          <w:lang w:eastAsia="ru-RU"/>
        </w:rPr>
        <w:t>установлено</w:t>
      </w:r>
      <w:r w:rsidR="00407348" w:rsidRPr="00F275EE">
        <w:rPr>
          <w:rFonts w:ascii="Times New Roman" w:hAnsi="Times New Roman" w:cs="Times New Roman"/>
          <w:sz w:val="26"/>
          <w:szCs w:val="26"/>
          <w:lang w:eastAsia="ru-RU"/>
        </w:rPr>
        <w:t>, что:</w:t>
      </w:r>
    </w:p>
    <w:p w:rsidR="00C15CE1" w:rsidRPr="00F275EE" w:rsidRDefault="001B1987" w:rsidP="00C15CE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75EE">
        <w:rPr>
          <w:rFonts w:ascii="Times New Roman" w:hAnsi="Times New Roman" w:cs="Times New Roman"/>
          <w:sz w:val="26"/>
          <w:szCs w:val="26"/>
          <w:lang w:eastAsia="ru-RU"/>
        </w:rPr>
        <w:t xml:space="preserve">Собственник участка не может предъявить негаторный иск </w:t>
      </w:r>
      <w:r w:rsidR="00AF35B1" w:rsidRPr="00F275EE">
        <w:rPr>
          <w:rFonts w:ascii="Times New Roman" w:hAnsi="Times New Roman" w:cs="Times New Roman"/>
          <w:sz w:val="26"/>
          <w:szCs w:val="26"/>
          <w:lang w:eastAsia="ru-RU"/>
        </w:rPr>
        <w:t xml:space="preserve">по статье 304 ГК РФ </w:t>
      </w:r>
      <w:r w:rsidRPr="00F275EE">
        <w:rPr>
          <w:rFonts w:ascii="Times New Roman" w:hAnsi="Times New Roman" w:cs="Times New Roman"/>
          <w:sz w:val="26"/>
          <w:szCs w:val="26"/>
          <w:lang w:eastAsia="ru-RU"/>
        </w:rPr>
        <w:t>о сносе чужой недвижимости, которая уже находилась на участке до того, как он его приобрел</w:t>
      </w:r>
      <w:r w:rsidR="00AF35B1" w:rsidRPr="00F275E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B3D57" w:rsidRPr="00F275EE" w:rsidRDefault="00C15179" w:rsidP="007B3D57">
      <w:pPr>
        <w:pStyle w:val="1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Вывод: </w:t>
      </w:r>
      <w:r w:rsidR="00A42E1A" w:rsidRPr="00F275EE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а основании изложенного</w:t>
      </w:r>
      <w:r w:rsidR="00AF35B1" w:rsidRPr="00F275EE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D92F6C" w:rsidRPr="00F275EE">
        <w:rPr>
          <w:rFonts w:ascii="Times New Roman" w:hAnsi="Times New Roman" w:cs="Times New Roman"/>
          <w:b/>
          <w:bCs/>
          <w:sz w:val="26"/>
          <w:szCs w:val="26"/>
        </w:rPr>
        <w:t>удовлетворении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 искового требования Югова А.С. к Абрамову А.А. о сносе </w:t>
      </w:r>
      <w:r w:rsidR="00A42E1A" w:rsidRPr="00F275EE">
        <w:rPr>
          <w:rFonts w:ascii="Times New Roman" w:hAnsi="Times New Roman" w:cs="Times New Roman"/>
          <w:b/>
          <w:sz w:val="26"/>
          <w:szCs w:val="26"/>
        </w:rPr>
        <w:t>располагающегося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 Д.Калиновой, 12, г.Сыктывкара, и привести крышу гаражного бокса №11 в исходное состояние,</w:t>
      </w:r>
      <w:r w:rsidR="00A42E1A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="00A42E1A" w:rsidRPr="00F275EE">
        <w:rPr>
          <w:rFonts w:ascii="Times New Roman" w:hAnsi="Times New Roman" w:cs="Times New Roman"/>
          <w:b/>
          <w:bCs/>
          <w:sz w:val="26"/>
          <w:szCs w:val="26"/>
        </w:rPr>
        <w:t xml:space="preserve">следует </w:t>
      </w:r>
      <w:r w:rsidRPr="00F275EE">
        <w:rPr>
          <w:rFonts w:ascii="Times New Roman" w:hAnsi="Times New Roman" w:cs="Times New Roman"/>
          <w:b/>
          <w:bCs/>
          <w:sz w:val="26"/>
          <w:szCs w:val="26"/>
        </w:rPr>
        <w:t>изменить, а в удовлетворении исковых требований, отказать.</w:t>
      </w:r>
    </w:p>
    <w:p w:rsidR="00C15179" w:rsidRPr="00F275EE" w:rsidRDefault="00C15179" w:rsidP="007B3D57">
      <w:pPr>
        <w:pStyle w:val="1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Не согласен с решением суда в части отказа в </w:t>
      </w:r>
      <w:r w:rsidR="00D92F6C" w:rsidRPr="00F275EE">
        <w:rPr>
          <w:rFonts w:ascii="Times New Roman" w:hAnsi="Times New Roman" w:cs="Times New Roman"/>
          <w:sz w:val="26"/>
          <w:szCs w:val="26"/>
        </w:rPr>
        <w:t>удовлетворении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вст</w:t>
      </w:r>
      <w:r w:rsidR="00A65C0F" w:rsidRPr="00F275EE">
        <w:rPr>
          <w:rFonts w:ascii="Times New Roman" w:hAnsi="Times New Roman" w:cs="Times New Roman"/>
          <w:sz w:val="26"/>
          <w:szCs w:val="26"/>
        </w:rPr>
        <w:t>речного иска. Суд на странице 5</w:t>
      </w:r>
      <w:r w:rsidRPr="00F275EE">
        <w:rPr>
          <w:rFonts w:ascii="Times New Roman" w:hAnsi="Times New Roman" w:cs="Times New Roman"/>
          <w:sz w:val="26"/>
          <w:szCs w:val="26"/>
        </w:rPr>
        <w:t xml:space="preserve"> решения делает вывод, что цитата: </w:t>
      </w:r>
      <w:r w:rsidRPr="00F275EE">
        <w:rPr>
          <w:rFonts w:ascii="Times New Roman" w:hAnsi="Times New Roman" w:cs="Times New Roman"/>
          <w:i/>
          <w:iCs/>
          <w:sz w:val="26"/>
          <w:szCs w:val="26"/>
        </w:rPr>
        <w:t>«... бремя доказывания наличия реестровой ошибки возлагается на лицо, требующее исправления такой ошибки, в данном случае - на Абрамова А.А. Однако таких доказательств им не представлено»</w:t>
      </w:r>
      <w:r w:rsidRPr="00F275EE">
        <w:rPr>
          <w:rFonts w:ascii="Times New Roman" w:hAnsi="Times New Roman" w:cs="Times New Roman"/>
          <w:sz w:val="26"/>
          <w:szCs w:val="26"/>
        </w:rPr>
        <w:t>. Возражаю против тако</w:t>
      </w:r>
      <w:r w:rsidR="00D127EB" w:rsidRPr="00F275EE">
        <w:rPr>
          <w:rFonts w:ascii="Times New Roman" w:hAnsi="Times New Roman" w:cs="Times New Roman"/>
          <w:sz w:val="26"/>
          <w:szCs w:val="26"/>
        </w:rPr>
        <w:t>го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вывода суда, напротив, в своем исковом заявлении, а также в заявлении об уточнении исковых требований, я указывал на </w:t>
      </w:r>
      <w:r w:rsidR="00D127EB" w:rsidRPr="00F275EE">
        <w:rPr>
          <w:rFonts w:ascii="Times New Roman" w:hAnsi="Times New Roman" w:cs="Times New Roman"/>
          <w:sz w:val="26"/>
          <w:szCs w:val="26"/>
        </w:rPr>
        <w:t>следующие</w:t>
      </w:r>
      <w:r w:rsidRPr="00F275EE">
        <w:rPr>
          <w:rFonts w:ascii="Times New Roman" w:hAnsi="Times New Roman" w:cs="Times New Roman"/>
          <w:sz w:val="26"/>
          <w:szCs w:val="26"/>
        </w:rPr>
        <w:t xml:space="preserve"> доказательства:</w:t>
      </w:r>
    </w:p>
    <w:p w:rsidR="00C15179" w:rsidRPr="00F275EE" w:rsidRDefault="00C15179" w:rsidP="00C15179">
      <w:pPr>
        <w:pStyle w:val="1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- Постановление главы администрации МО ГО «Сыктывкар» № 5/1837 от 08.05.2009 утверждена схема расположения земельного участка площадью 956 кв.м. для обслуживания комплекса индивидуальных гаражей и автостоянок по адресу: г.Сыктывкар, ул.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 xml:space="preserve">Д.Каликовой, 12. </w:t>
      </w:r>
      <w:r w:rsidRPr="00F275EE">
        <w:rPr>
          <w:rFonts w:ascii="Times New Roman" w:hAnsi="Times New Roman" w:cs="Times New Roman"/>
          <w:sz w:val="26"/>
          <w:szCs w:val="26"/>
        </w:rPr>
        <w:tab/>
        <w:t xml:space="preserve">Кадастровый номер указанного земельного участка: 11:05:0106056:42. При утверждении схемы расположения земельного участка с кадастровым номером 11:05:0106056:42 координаты поворотных точек земельного участка были указаны в постановлении Главы Администрации МО ГО «Сыктывкар». Тем не менее, фактическое строение гаража № 11 оказалось за пределами отведенного земельного участка. Указанное постановление вынесено после окончания строительства гаража №11. Однако, границы утвержденных схем земельных участков </w:t>
      </w:r>
      <w:r w:rsidR="00D37BF7" w:rsidRPr="00F275EE">
        <w:rPr>
          <w:rFonts w:ascii="Times New Roman" w:hAnsi="Times New Roman" w:cs="Times New Roman"/>
          <w:sz w:val="26"/>
          <w:szCs w:val="26"/>
        </w:rPr>
        <w:t>проходят,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пересекая гараж №11 пополам.  После окончания строительства индив</w:t>
      </w:r>
      <w:r w:rsidR="00D127EB" w:rsidRPr="00F275EE">
        <w:rPr>
          <w:rFonts w:ascii="Times New Roman" w:hAnsi="Times New Roman" w:cs="Times New Roman"/>
          <w:sz w:val="26"/>
          <w:szCs w:val="26"/>
        </w:rPr>
        <w:t>идуальных гаражей ни застройщик -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ООО «Жи</w:t>
      </w:r>
      <w:r w:rsidR="00D127EB" w:rsidRPr="00F275EE">
        <w:rPr>
          <w:rFonts w:ascii="Times New Roman" w:hAnsi="Times New Roman" w:cs="Times New Roman"/>
          <w:sz w:val="26"/>
          <w:szCs w:val="26"/>
        </w:rPr>
        <w:t>лье», ни генеральный подрядчик -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ООО «Горстрой», ни Администрация МО ГО «Сыктывкар» не проверяли границы строения гаражного бокса №11 и границы смежных земельных участков. При вынесении постановления Главы Администрации МО ГО «Сыктывкар» № 5/1837 от 08.05.2009 кадастровые работы по установлению границ земельного участка должны были привести к изготовлению уточненной схемы, где были бы отражены объекты недвижимого имущества и координаты объектов искусственного происхождения, и поворотных точек. Схема земельного участка под строительство комплекса индивидуальных гаражей не была изменена; </w:t>
      </w:r>
    </w:p>
    <w:p w:rsidR="001B7409" w:rsidRPr="00F275EE" w:rsidRDefault="00C15179" w:rsidP="001B7409">
      <w:pPr>
        <w:pStyle w:val="1"/>
        <w:spacing w:after="0" w:line="0" w:lineRule="atLeast"/>
        <w:ind w:left="15" w:firstLine="21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lastRenderedPageBreak/>
        <w:t xml:space="preserve">- Для решения вопроса об устранении несоответствий в местоположении границ земельных участков с кадастровыми номерами: 11:05:0106056:42 и 11:05:0106056:3 по моему заказу была подготовлена схема расположения земельного участка или земельных участков на кадастровом плане территории. В данной схеме, подготовленной ООО «Норд-Инжиниринг» от 03.02.2021г. отражены координаты поворотных точек земельного участка: 11:05:0106056:3 и координаты новых точек Н1, Н2, Н3, Н4 образованных по стене моего гаража. Таким образом, было доказано, что поворотные точки смежных земельных участков расположены неправильно, относительно объекта недвижимого имущества, что привело к спору между сторонами; </w:t>
      </w:r>
    </w:p>
    <w:p w:rsidR="00C15179" w:rsidRPr="00F275EE" w:rsidRDefault="00C15179" w:rsidP="00BD2D49">
      <w:pPr>
        <w:pStyle w:val="1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- в материалах дела имеется межевой план от</w:t>
      </w:r>
      <w:r w:rsidR="00F76CF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AE5BE4" w:rsidRPr="00F275EE">
        <w:rPr>
          <w:rFonts w:ascii="Times New Roman" w:hAnsi="Times New Roman" w:cs="Times New Roman"/>
          <w:sz w:val="26"/>
          <w:szCs w:val="26"/>
        </w:rPr>
        <w:t>30.07</w:t>
      </w:r>
      <w:r w:rsidR="00D127EB" w:rsidRPr="00F275EE">
        <w:rPr>
          <w:rFonts w:ascii="Times New Roman" w:hAnsi="Times New Roman" w:cs="Times New Roman"/>
          <w:sz w:val="26"/>
          <w:szCs w:val="26"/>
        </w:rPr>
        <w:t>.2009</w:t>
      </w:r>
      <w:r w:rsidR="00AE5BE4" w:rsidRPr="00F275EE">
        <w:rPr>
          <w:rFonts w:ascii="Times New Roman" w:hAnsi="Times New Roman" w:cs="Times New Roman"/>
          <w:sz w:val="26"/>
          <w:szCs w:val="26"/>
        </w:rPr>
        <w:t xml:space="preserve"> г.</w:t>
      </w:r>
      <w:r w:rsidR="00D127EB" w:rsidRPr="00F275EE">
        <w:rPr>
          <w:rFonts w:ascii="Times New Roman" w:hAnsi="Times New Roman" w:cs="Times New Roman"/>
          <w:sz w:val="26"/>
          <w:szCs w:val="26"/>
        </w:rPr>
        <w:t xml:space="preserve"> ООО «Земля и право» </w:t>
      </w:r>
      <w:r w:rsidRPr="00F275EE">
        <w:rPr>
          <w:rFonts w:ascii="Times New Roman" w:hAnsi="Times New Roman" w:cs="Times New Roman"/>
          <w:sz w:val="26"/>
          <w:szCs w:val="26"/>
        </w:rPr>
        <w:t>(</w:t>
      </w:r>
      <w:r w:rsidR="00C138A4" w:rsidRPr="00F275EE">
        <w:rPr>
          <w:rFonts w:ascii="Times New Roman" w:hAnsi="Times New Roman" w:cs="Times New Roman"/>
          <w:sz w:val="26"/>
          <w:szCs w:val="26"/>
        </w:rPr>
        <w:t xml:space="preserve">лист дела 139-162 том </w:t>
      </w:r>
      <w:r w:rsidRPr="00F275EE">
        <w:rPr>
          <w:rFonts w:ascii="Times New Roman" w:hAnsi="Times New Roman" w:cs="Times New Roman"/>
          <w:sz w:val="26"/>
          <w:szCs w:val="26"/>
        </w:rPr>
        <w:t xml:space="preserve">1) в котором установлены границы земельного участка с кадастровым номером </w:t>
      </w:r>
      <w:r w:rsidR="00F76CF9" w:rsidRPr="00F275EE">
        <w:rPr>
          <w:rFonts w:ascii="Times New Roman" w:hAnsi="Times New Roman" w:cs="Times New Roman"/>
          <w:sz w:val="26"/>
          <w:szCs w:val="26"/>
        </w:rPr>
        <w:t>11:05:0106056:</w:t>
      </w:r>
      <w:r w:rsidR="00AE5BE4" w:rsidRPr="00F275EE">
        <w:rPr>
          <w:rFonts w:ascii="Times New Roman" w:hAnsi="Times New Roman" w:cs="Times New Roman"/>
          <w:sz w:val="26"/>
          <w:szCs w:val="26"/>
        </w:rPr>
        <w:t>42.</w:t>
      </w:r>
    </w:p>
    <w:p w:rsidR="00D9174A" w:rsidRPr="00F275EE" w:rsidRDefault="00C15179" w:rsidP="00F275EE">
      <w:pPr>
        <w:pStyle w:val="1"/>
        <w:spacing w:after="0" w:line="0" w:lineRule="atLeast"/>
        <w:ind w:left="15" w:hanging="3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        Сопоставив письменные материалы дела, убежден, что реестровая ошибка допущена при проведении кадастровых работ, в период </w:t>
      </w:r>
      <w:r w:rsidR="00D127EB" w:rsidRPr="00F275EE">
        <w:rPr>
          <w:rFonts w:ascii="Times New Roman" w:hAnsi="Times New Roman" w:cs="Times New Roman"/>
          <w:sz w:val="26"/>
          <w:szCs w:val="26"/>
        </w:rPr>
        <w:t>времени,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когда собственником земельного участка с кадастровым номером 11:05:0106056:3 было ООО «Жиль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>». Реестровая ошибка заключается в том, что сведения о координатах местоположения смежной границы земельных участков с кадастровыми номерами: 11:05:0106056:42, 11:05:0106056:3 собственникам земельных участков (ООО «Жиль</w:t>
      </w:r>
      <w:r w:rsidR="003D7E00" w:rsidRPr="00F275EE">
        <w:rPr>
          <w:rFonts w:ascii="Times New Roman" w:hAnsi="Times New Roman" w:cs="Times New Roman"/>
          <w:sz w:val="26"/>
          <w:szCs w:val="26"/>
        </w:rPr>
        <w:t>е</w:t>
      </w:r>
      <w:r w:rsidRPr="00F275EE">
        <w:rPr>
          <w:rFonts w:ascii="Times New Roman" w:hAnsi="Times New Roman" w:cs="Times New Roman"/>
          <w:sz w:val="26"/>
          <w:szCs w:val="26"/>
        </w:rPr>
        <w:t xml:space="preserve">», Администрации МО ГО «Сыктывкар») необходимо было уточнять с учетом вновь возведенного строительства объектов недвижимого имущества, т.е. комплекса индивидуальных гаражей, в том числе с учетом того, что гараж № 11 территориально расположен на земельном участке с кадастровым номером: 11:05:0106056:3, а также с учетом мнения собственника гаража №11 — Абрамова А.А., т. к. </w:t>
      </w:r>
      <w:r w:rsidR="00C833A2" w:rsidRPr="00F275EE">
        <w:rPr>
          <w:rFonts w:ascii="Times New Roman" w:hAnsi="Times New Roman" w:cs="Times New Roman"/>
          <w:sz w:val="26"/>
          <w:szCs w:val="26"/>
        </w:rPr>
        <w:t xml:space="preserve">на момент завершения межевания </w:t>
      </w:r>
      <w:r w:rsidR="00AE5BE4" w:rsidRPr="00F275EE">
        <w:rPr>
          <w:rFonts w:ascii="Times New Roman" w:hAnsi="Times New Roman" w:cs="Times New Roman"/>
          <w:sz w:val="26"/>
          <w:szCs w:val="26"/>
        </w:rPr>
        <w:t>30</w:t>
      </w:r>
      <w:r w:rsidRPr="00F275EE">
        <w:rPr>
          <w:rFonts w:ascii="Times New Roman" w:hAnsi="Times New Roman" w:cs="Times New Roman"/>
          <w:sz w:val="26"/>
          <w:szCs w:val="26"/>
        </w:rPr>
        <w:t>.07.2009</w:t>
      </w:r>
      <w:r w:rsidR="00AE5BE4" w:rsidRPr="00F275EE">
        <w:rPr>
          <w:rFonts w:ascii="Times New Roman" w:hAnsi="Times New Roman" w:cs="Times New Roman"/>
          <w:sz w:val="26"/>
          <w:szCs w:val="26"/>
        </w:rPr>
        <w:t>г.</w:t>
      </w:r>
      <w:r w:rsidRPr="00F275EE">
        <w:rPr>
          <w:rFonts w:ascii="Times New Roman" w:hAnsi="Times New Roman" w:cs="Times New Roman"/>
          <w:sz w:val="26"/>
          <w:szCs w:val="26"/>
        </w:rPr>
        <w:t xml:space="preserve">, сведения о правообладателе объекта были внесены в ЕГРН. Более того, в схемах межевого плана объект гаража №11 четко виден (схема геодезических построений - лист 10, схема расположения земельных участков — лист 11 межевого плана). При выполнении кадастровых работ </w:t>
      </w:r>
      <w:r w:rsidR="00D127EB" w:rsidRPr="00F275EE">
        <w:rPr>
          <w:rFonts w:ascii="Times New Roman" w:hAnsi="Times New Roman" w:cs="Times New Roman"/>
          <w:sz w:val="26"/>
          <w:szCs w:val="26"/>
        </w:rPr>
        <w:t>использовались выписки</w:t>
      </w:r>
      <w:r w:rsidRPr="00F275EE">
        <w:rPr>
          <w:rFonts w:ascii="Times New Roman" w:hAnsi="Times New Roman" w:cs="Times New Roman"/>
          <w:sz w:val="26"/>
          <w:szCs w:val="26"/>
        </w:rPr>
        <w:t xml:space="preserve"> от 31.03.2009, в то время как согласование границ проходило в июле 2009 года. В результате отсутствия актуальных сведений о правообладателях объектов недвижимости, у кадастрового инженера на схеме лист №12 межевого плана - чертежи земельных участков и их частей, отсутствует объект недвижимости гараж №11 и его координаты, в то время как координаты поворотных точек индивидуальных гаражей, расположенных в ряд, отражены на схеме и именуются точками н4, н29, н27, н28, н30, н31, н32, н33. Данный факт подтверждает версию истца о нарушении его права, как собственника гаража №11, предусмотренного статьями 273, 552, ГК РФ и ст</w:t>
      </w:r>
      <w:r w:rsidR="00E87EF1" w:rsidRPr="00F275EE">
        <w:rPr>
          <w:rFonts w:ascii="Times New Roman" w:hAnsi="Times New Roman" w:cs="Times New Roman"/>
          <w:sz w:val="26"/>
          <w:szCs w:val="26"/>
        </w:rPr>
        <w:t>атьей</w:t>
      </w:r>
      <w:r w:rsidRPr="00F275EE">
        <w:rPr>
          <w:rFonts w:ascii="Times New Roman" w:hAnsi="Times New Roman" w:cs="Times New Roman"/>
          <w:sz w:val="26"/>
          <w:szCs w:val="26"/>
        </w:rPr>
        <w:t xml:space="preserve"> 35 Земельного кодекса РФ, где отражен основной принцип единой судьбы объекта недвижимости и земельного участка под ним.   Однако, суд не дает оценку моим доводам по встречному иску и указывает просто на отсутствие доказательств по делу.</w:t>
      </w:r>
      <w:r w:rsidR="00F275EE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 xml:space="preserve">Более того, мной указываются на иные доводы, которые не нашли отражения в решении суда, </w:t>
      </w:r>
      <w:r w:rsidR="003D1A24" w:rsidRPr="00F275EE">
        <w:rPr>
          <w:rFonts w:ascii="Times New Roman" w:hAnsi="Times New Roman" w:cs="Times New Roman"/>
          <w:sz w:val="26"/>
          <w:szCs w:val="26"/>
        </w:rPr>
        <w:t>так, например</w:t>
      </w:r>
      <w:r w:rsidR="00AF1D6F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в своем заявлении об уточнении иска я письменно изложил, что: «В период строительства комплекса индивидуальных гаражей с февраля 2006 по май 2009 года владельцем земельного участка с кадастровым номером 11:05:0106056:3 было ООО «Жилье». Таким образом, можно с утверждением сказать, что строительство комплекса индивидуальных гаражей было осуществлено на двух земельных участках с кадастровыми номерами: 11:05:0106056:42 и 11:05:0106056:3, находящимися в пользовании одной организации — ООО «Жилье», при этом</w:t>
      </w:r>
      <w:r w:rsidR="00862D29" w:rsidRPr="00F275EE">
        <w:rPr>
          <w:rFonts w:ascii="Times New Roman" w:hAnsi="Times New Roman" w:cs="Times New Roman"/>
          <w:sz w:val="26"/>
          <w:szCs w:val="26"/>
        </w:rPr>
        <w:t>,</w:t>
      </w:r>
      <w:r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826E9A" w:rsidRPr="00F275EE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 11:05:0106056:3 был у них в собственности, а </w:t>
      </w:r>
      <w:r w:rsidRPr="00F275EE">
        <w:rPr>
          <w:rFonts w:ascii="Times New Roman" w:hAnsi="Times New Roman" w:cs="Times New Roman"/>
          <w:sz w:val="26"/>
          <w:szCs w:val="26"/>
        </w:rPr>
        <w:t>земельный участок 11:05:0106056:42 находился</w:t>
      </w:r>
      <w:r w:rsidR="003D1A24" w:rsidRPr="00F275EE">
        <w:rPr>
          <w:rFonts w:ascii="Times New Roman" w:hAnsi="Times New Roman" w:cs="Times New Roman"/>
          <w:sz w:val="26"/>
          <w:szCs w:val="26"/>
        </w:rPr>
        <w:t xml:space="preserve"> у них</w:t>
      </w:r>
      <w:r w:rsidR="00826E9A" w:rsidRPr="00F275EE">
        <w:rPr>
          <w:rFonts w:ascii="Times New Roman" w:hAnsi="Times New Roman" w:cs="Times New Roman"/>
          <w:sz w:val="26"/>
          <w:szCs w:val="26"/>
        </w:rPr>
        <w:t xml:space="preserve"> в аренде</w:t>
      </w:r>
      <w:r w:rsidRPr="00F275EE">
        <w:rPr>
          <w:rFonts w:ascii="Times New Roman" w:hAnsi="Times New Roman" w:cs="Times New Roman"/>
          <w:sz w:val="26"/>
          <w:szCs w:val="26"/>
        </w:rPr>
        <w:t>.</w:t>
      </w:r>
      <w:r w:rsidR="00823B05" w:rsidRPr="00F275E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26E9A" w:rsidRPr="00F275EE">
        <w:rPr>
          <w:rFonts w:ascii="Times New Roman" w:hAnsi="Times New Roman" w:cs="Times New Roman"/>
          <w:sz w:val="26"/>
          <w:szCs w:val="26"/>
        </w:rPr>
        <w:t>заверше</w:t>
      </w:r>
      <w:r w:rsidR="00823B05" w:rsidRPr="00F275EE">
        <w:rPr>
          <w:rFonts w:ascii="Times New Roman" w:hAnsi="Times New Roman" w:cs="Times New Roman"/>
          <w:sz w:val="26"/>
          <w:szCs w:val="26"/>
        </w:rPr>
        <w:t xml:space="preserve">ния </w:t>
      </w:r>
      <w:r w:rsidR="00826E9A" w:rsidRPr="00F275EE">
        <w:rPr>
          <w:rFonts w:ascii="Times New Roman" w:hAnsi="Times New Roman" w:cs="Times New Roman"/>
          <w:sz w:val="26"/>
          <w:szCs w:val="26"/>
        </w:rPr>
        <w:t>строительства гаражного комплекса</w:t>
      </w:r>
      <w:r w:rsidR="00E342BF" w:rsidRPr="00F275EE">
        <w:rPr>
          <w:rFonts w:ascii="Times New Roman" w:hAnsi="Times New Roman" w:cs="Times New Roman"/>
          <w:sz w:val="26"/>
          <w:szCs w:val="26"/>
        </w:rPr>
        <w:t>, в период</w:t>
      </w:r>
      <w:r w:rsidR="00823B05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E342BF" w:rsidRPr="00F275E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823B05" w:rsidRPr="00F275EE">
        <w:rPr>
          <w:rFonts w:ascii="Times New Roman" w:hAnsi="Times New Roman" w:cs="Times New Roman"/>
          <w:sz w:val="26"/>
          <w:szCs w:val="26"/>
        </w:rPr>
        <w:t>Постановлени</w:t>
      </w:r>
      <w:r w:rsidR="00862D29" w:rsidRPr="00F275EE">
        <w:rPr>
          <w:rFonts w:ascii="Times New Roman" w:hAnsi="Times New Roman" w:cs="Times New Roman"/>
          <w:sz w:val="26"/>
          <w:szCs w:val="26"/>
        </w:rPr>
        <w:t>я</w:t>
      </w:r>
      <w:r w:rsidR="00823B05" w:rsidRPr="00F275EE">
        <w:rPr>
          <w:rFonts w:ascii="Times New Roman" w:hAnsi="Times New Roman" w:cs="Times New Roman"/>
          <w:sz w:val="26"/>
          <w:szCs w:val="26"/>
        </w:rPr>
        <w:t xml:space="preserve"> главы администрации МО ГО «Сыктывкар» </w:t>
      </w:r>
      <w:r w:rsidR="00E342BF" w:rsidRPr="00F275EE">
        <w:rPr>
          <w:rFonts w:ascii="Times New Roman" w:hAnsi="Times New Roman" w:cs="Times New Roman"/>
          <w:sz w:val="26"/>
          <w:szCs w:val="26"/>
        </w:rPr>
        <w:t>№4/1347</w:t>
      </w:r>
      <w:r w:rsidR="003D1A24" w:rsidRPr="00F275EE">
        <w:rPr>
          <w:rFonts w:ascii="Times New Roman" w:hAnsi="Times New Roman" w:cs="Times New Roman"/>
          <w:sz w:val="26"/>
          <w:szCs w:val="26"/>
        </w:rPr>
        <w:t xml:space="preserve"> от 23.04.2004г.</w:t>
      </w:r>
      <w:r w:rsidR="00E342BF" w:rsidRPr="00F275EE">
        <w:rPr>
          <w:rFonts w:ascii="Times New Roman" w:hAnsi="Times New Roman" w:cs="Times New Roman"/>
          <w:sz w:val="26"/>
          <w:szCs w:val="26"/>
        </w:rPr>
        <w:t xml:space="preserve">, </w:t>
      </w:r>
      <w:r w:rsidR="00D93435" w:rsidRPr="00F275EE">
        <w:rPr>
          <w:rFonts w:ascii="Times New Roman" w:hAnsi="Times New Roman" w:cs="Times New Roman"/>
          <w:sz w:val="26"/>
          <w:szCs w:val="26"/>
        </w:rPr>
        <w:t xml:space="preserve">как собственник земельного участка с кадастровым номером 11:05:0106056:3, </w:t>
      </w:r>
      <w:r w:rsidR="00184D12" w:rsidRPr="00F275EE">
        <w:rPr>
          <w:rFonts w:ascii="Times New Roman" w:hAnsi="Times New Roman" w:cs="Times New Roman"/>
          <w:sz w:val="26"/>
          <w:szCs w:val="26"/>
        </w:rPr>
        <w:t xml:space="preserve">ООО «Жилье» </w:t>
      </w:r>
      <w:r w:rsidR="00826E9A" w:rsidRPr="00F275EE">
        <w:rPr>
          <w:rFonts w:ascii="Times New Roman" w:hAnsi="Times New Roman" w:cs="Times New Roman"/>
          <w:sz w:val="26"/>
          <w:szCs w:val="26"/>
        </w:rPr>
        <w:t>обязано было</w:t>
      </w:r>
      <w:r w:rsidR="001125E4" w:rsidRPr="00F275EE">
        <w:rPr>
          <w:rFonts w:ascii="Times New Roman" w:hAnsi="Times New Roman" w:cs="Times New Roman"/>
          <w:sz w:val="26"/>
          <w:szCs w:val="26"/>
        </w:rPr>
        <w:t xml:space="preserve"> оформить</w:t>
      </w:r>
      <w:r w:rsidR="00826E9A" w:rsidRPr="00F275EE">
        <w:rPr>
          <w:rFonts w:ascii="Times New Roman" w:hAnsi="Times New Roman" w:cs="Times New Roman"/>
          <w:sz w:val="26"/>
          <w:szCs w:val="26"/>
        </w:rPr>
        <w:t xml:space="preserve"> добровольное </w:t>
      </w:r>
      <w:r w:rsidR="002B5D5F" w:rsidRPr="00F275EE">
        <w:rPr>
          <w:rFonts w:ascii="Times New Roman" w:hAnsi="Times New Roman" w:cs="Times New Roman"/>
          <w:sz w:val="26"/>
          <w:szCs w:val="26"/>
        </w:rPr>
        <w:t xml:space="preserve">отчуждение </w:t>
      </w:r>
      <w:r w:rsidR="00E342BF" w:rsidRPr="00F275EE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460E2D" w:rsidRPr="00F275EE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D93435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="00BA2ECC" w:rsidRPr="00F275EE">
        <w:rPr>
          <w:rFonts w:ascii="Times New Roman" w:hAnsi="Times New Roman" w:cs="Times New Roman"/>
          <w:sz w:val="26"/>
          <w:szCs w:val="26"/>
        </w:rPr>
        <w:t>зан</w:t>
      </w:r>
      <w:r w:rsidR="00FE7AEE" w:rsidRPr="00F275EE">
        <w:rPr>
          <w:rFonts w:ascii="Times New Roman" w:hAnsi="Times New Roman" w:cs="Times New Roman"/>
          <w:sz w:val="26"/>
          <w:szCs w:val="26"/>
        </w:rPr>
        <w:t>ятой</w:t>
      </w:r>
      <w:r w:rsidR="00D93435" w:rsidRPr="00F275EE">
        <w:rPr>
          <w:rFonts w:ascii="Times New Roman" w:hAnsi="Times New Roman" w:cs="Times New Roman"/>
          <w:sz w:val="26"/>
          <w:szCs w:val="26"/>
        </w:rPr>
        <w:t xml:space="preserve"> гаражом №11, </w:t>
      </w:r>
      <w:r w:rsidR="00826E9A" w:rsidRPr="00F275EE">
        <w:rPr>
          <w:rFonts w:ascii="Times New Roman" w:hAnsi="Times New Roman" w:cs="Times New Roman"/>
          <w:sz w:val="26"/>
          <w:szCs w:val="26"/>
        </w:rPr>
        <w:t>в пользу земельного участка с кадастровым номером: 11:05:0106056:42</w:t>
      </w:r>
      <w:r w:rsidR="00184D12" w:rsidRPr="00F275EE">
        <w:rPr>
          <w:rFonts w:ascii="Times New Roman" w:hAnsi="Times New Roman" w:cs="Times New Roman"/>
          <w:sz w:val="26"/>
          <w:szCs w:val="26"/>
        </w:rPr>
        <w:t xml:space="preserve">, а именно, в пользу </w:t>
      </w:r>
      <w:r w:rsidR="00F06426" w:rsidRPr="00F275EE">
        <w:rPr>
          <w:rFonts w:ascii="Times New Roman" w:hAnsi="Times New Roman" w:cs="Times New Roman"/>
          <w:sz w:val="26"/>
          <w:szCs w:val="26"/>
        </w:rPr>
        <w:t>уполномоченного муниципального органа</w:t>
      </w:r>
      <w:r w:rsidR="001125E4" w:rsidRPr="00F275EE">
        <w:rPr>
          <w:rFonts w:ascii="Times New Roman" w:hAnsi="Times New Roman" w:cs="Times New Roman"/>
          <w:sz w:val="26"/>
          <w:szCs w:val="26"/>
        </w:rPr>
        <w:t>, но этого</w:t>
      </w:r>
      <w:r w:rsidR="00F06426" w:rsidRPr="00F275EE">
        <w:rPr>
          <w:rFonts w:ascii="Times New Roman" w:hAnsi="Times New Roman" w:cs="Times New Roman"/>
          <w:sz w:val="26"/>
          <w:szCs w:val="26"/>
        </w:rPr>
        <w:t xml:space="preserve"> сделано не было</w:t>
      </w:r>
      <w:r w:rsidR="00184D12" w:rsidRPr="00F275EE">
        <w:rPr>
          <w:rFonts w:ascii="Times New Roman" w:hAnsi="Times New Roman" w:cs="Times New Roman"/>
          <w:sz w:val="26"/>
          <w:szCs w:val="26"/>
        </w:rPr>
        <w:t>.</w:t>
      </w:r>
      <w:r w:rsidR="00826E9A" w:rsidRPr="00F275EE">
        <w:rPr>
          <w:rFonts w:ascii="Times New Roman" w:hAnsi="Times New Roman" w:cs="Times New Roman"/>
          <w:sz w:val="26"/>
          <w:szCs w:val="26"/>
        </w:rPr>
        <w:t xml:space="preserve"> Как следствие, в Постановление главы администрации МО ГО «Сыктывкар» №5/1837 от 08.05.2009 вкралась кадастровая ошибка</w:t>
      </w:r>
      <w:r w:rsidR="00184D12" w:rsidRPr="00F275EE">
        <w:rPr>
          <w:rFonts w:ascii="Times New Roman" w:hAnsi="Times New Roman" w:cs="Times New Roman"/>
          <w:sz w:val="26"/>
          <w:szCs w:val="26"/>
        </w:rPr>
        <w:t>,</w:t>
      </w:r>
      <w:r w:rsidR="00826E9A" w:rsidRPr="00F275EE">
        <w:rPr>
          <w:rFonts w:ascii="Times New Roman" w:hAnsi="Times New Roman" w:cs="Times New Roman"/>
          <w:sz w:val="26"/>
          <w:szCs w:val="26"/>
        </w:rPr>
        <w:t xml:space="preserve"> спровоцированная небрежной халатностью ООО «Жилье», </w:t>
      </w:r>
      <w:r w:rsidR="001125E4" w:rsidRPr="00F275EE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184D12" w:rsidRPr="00F275EE">
        <w:rPr>
          <w:rFonts w:ascii="Times New Roman" w:hAnsi="Times New Roman" w:cs="Times New Roman"/>
          <w:sz w:val="26"/>
          <w:szCs w:val="26"/>
        </w:rPr>
        <w:t>н</w:t>
      </w:r>
      <w:r w:rsidR="00C9140D" w:rsidRPr="00F275EE">
        <w:rPr>
          <w:rFonts w:ascii="Times New Roman" w:hAnsi="Times New Roman" w:cs="Times New Roman"/>
          <w:sz w:val="26"/>
          <w:szCs w:val="26"/>
        </w:rPr>
        <w:t xml:space="preserve">е </w:t>
      </w:r>
      <w:r w:rsidR="001125E4" w:rsidRPr="00F275EE">
        <w:rPr>
          <w:rFonts w:ascii="Times New Roman" w:hAnsi="Times New Roman" w:cs="Times New Roman"/>
          <w:sz w:val="26"/>
          <w:szCs w:val="26"/>
        </w:rPr>
        <w:t>выполнило</w:t>
      </w:r>
      <w:r w:rsidR="00C9140D" w:rsidRPr="00F275EE">
        <w:rPr>
          <w:rFonts w:ascii="Times New Roman" w:hAnsi="Times New Roman" w:cs="Times New Roman"/>
          <w:sz w:val="26"/>
          <w:szCs w:val="26"/>
        </w:rPr>
        <w:t xml:space="preserve"> кадастровые работы </w:t>
      </w:r>
      <w:r w:rsidR="00826E9A" w:rsidRPr="00F275EE">
        <w:rPr>
          <w:rFonts w:ascii="Times New Roman" w:hAnsi="Times New Roman" w:cs="Times New Roman"/>
          <w:sz w:val="26"/>
          <w:szCs w:val="26"/>
        </w:rPr>
        <w:t>по уточнению границ земельных участков с кадастровыми номерами: 11:05:0106056:42 и 11:05:0106056:3, относительно границ завершенного строительства гаражного комплекса.</w:t>
      </w:r>
    </w:p>
    <w:p w:rsidR="00D9174A" w:rsidRPr="00F275EE" w:rsidRDefault="00C15179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Считаю, что по моему иску к Югову А.С., суд не исследовал ни одного из представленных мною доказательств, не оценил и не дал им правовую оценку.</w:t>
      </w:r>
    </w:p>
    <w:p w:rsidR="00D9174A" w:rsidRPr="00F275EE" w:rsidRDefault="00C15179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Считаю, что суд по иск</w:t>
      </w:r>
      <w:r w:rsidR="001F7782" w:rsidRPr="00F275EE">
        <w:rPr>
          <w:sz w:val="26"/>
          <w:szCs w:val="26"/>
        </w:rPr>
        <w:t>овым требованиям</w:t>
      </w:r>
      <w:r w:rsidRPr="00F275EE">
        <w:rPr>
          <w:sz w:val="26"/>
          <w:szCs w:val="26"/>
        </w:rPr>
        <w:t xml:space="preserve"> Югова А.С. ко мне, не внес в описательно-мотивировочную часть своего решения ни одного моего возражения</w:t>
      </w:r>
      <w:r w:rsidR="003D7E00" w:rsidRPr="00F275EE">
        <w:rPr>
          <w:sz w:val="26"/>
          <w:szCs w:val="26"/>
        </w:rPr>
        <w:t xml:space="preserve"> или довода</w:t>
      </w:r>
      <w:r w:rsidR="001F7782" w:rsidRPr="00F275EE">
        <w:rPr>
          <w:sz w:val="26"/>
          <w:szCs w:val="26"/>
        </w:rPr>
        <w:t>, включая</w:t>
      </w:r>
      <w:r w:rsidR="00DE7848" w:rsidRPr="00F275EE">
        <w:rPr>
          <w:sz w:val="26"/>
          <w:szCs w:val="26"/>
        </w:rPr>
        <w:t xml:space="preserve"> мои</w:t>
      </w:r>
      <w:r w:rsidR="001F7782" w:rsidRPr="00F275EE">
        <w:rPr>
          <w:sz w:val="26"/>
          <w:szCs w:val="26"/>
        </w:rPr>
        <w:t xml:space="preserve"> ссылк</w:t>
      </w:r>
      <w:r w:rsidR="00116214" w:rsidRPr="00F275EE">
        <w:rPr>
          <w:sz w:val="26"/>
          <w:szCs w:val="26"/>
        </w:rPr>
        <w:t>и</w:t>
      </w:r>
      <w:r w:rsidR="001F7782" w:rsidRPr="00F275EE">
        <w:rPr>
          <w:sz w:val="26"/>
          <w:szCs w:val="26"/>
        </w:rPr>
        <w:t xml:space="preserve"> на статью 271 ГК РФ,</w:t>
      </w:r>
      <w:r w:rsidRPr="00F275EE">
        <w:rPr>
          <w:sz w:val="26"/>
          <w:szCs w:val="26"/>
        </w:rPr>
        <w:t xml:space="preserve"> ограничившись с</w:t>
      </w:r>
      <w:r w:rsidR="00116214" w:rsidRPr="00F275EE">
        <w:rPr>
          <w:sz w:val="26"/>
          <w:szCs w:val="26"/>
        </w:rPr>
        <w:t>л</w:t>
      </w:r>
      <w:r w:rsidRPr="00F275EE">
        <w:rPr>
          <w:sz w:val="26"/>
          <w:szCs w:val="26"/>
        </w:rPr>
        <w:t>овами</w:t>
      </w:r>
      <w:r w:rsidR="003D7E00" w:rsidRPr="00F275EE">
        <w:rPr>
          <w:sz w:val="26"/>
          <w:szCs w:val="26"/>
        </w:rPr>
        <w:t>:</w:t>
      </w:r>
      <w:r w:rsidRPr="00F275EE">
        <w:rPr>
          <w:sz w:val="26"/>
          <w:szCs w:val="26"/>
        </w:rPr>
        <w:t xml:space="preserve"> «</w:t>
      </w:r>
      <w:r w:rsidRPr="00F275EE">
        <w:rPr>
          <w:i/>
          <w:sz w:val="26"/>
          <w:szCs w:val="26"/>
        </w:rPr>
        <w:t>Возражая против требования Югова А.</w:t>
      </w:r>
      <w:r w:rsidR="001F7782" w:rsidRPr="00F275EE">
        <w:rPr>
          <w:i/>
          <w:sz w:val="26"/>
          <w:szCs w:val="26"/>
        </w:rPr>
        <w:t>С</w:t>
      </w:r>
      <w:r w:rsidRPr="00F275EE">
        <w:rPr>
          <w:sz w:val="26"/>
          <w:szCs w:val="26"/>
        </w:rPr>
        <w:t>…</w:t>
      </w:r>
      <w:r w:rsidR="00116214" w:rsidRPr="00F275EE">
        <w:rPr>
          <w:sz w:val="26"/>
          <w:szCs w:val="26"/>
        </w:rPr>
        <w:t xml:space="preserve">», </w:t>
      </w:r>
      <w:r w:rsidRPr="00F275EE">
        <w:rPr>
          <w:sz w:val="26"/>
          <w:szCs w:val="26"/>
        </w:rPr>
        <w:t>тем самым произв</w:t>
      </w:r>
      <w:r w:rsidR="003D7E00" w:rsidRPr="00F275EE">
        <w:rPr>
          <w:sz w:val="26"/>
          <w:szCs w:val="26"/>
        </w:rPr>
        <w:t>е</w:t>
      </w:r>
      <w:r w:rsidRPr="00F275EE">
        <w:rPr>
          <w:sz w:val="26"/>
          <w:szCs w:val="26"/>
        </w:rPr>
        <w:t xml:space="preserve">л их сокрытие и как следствие, моим возражениям </w:t>
      </w:r>
      <w:r w:rsidR="003D7E00" w:rsidRPr="00F275EE">
        <w:rPr>
          <w:sz w:val="26"/>
          <w:szCs w:val="26"/>
        </w:rPr>
        <w:t xml:space="preserve">и доводам </w:t>
      </w:r>
      <w:r w:rsidRPr="00F275EE">
        <w:rPr>
          <w:sz w:val="26"/>
          <w:szCs w:val="26"/>
        </w:rPr>
        <w:t xml:space="preserve">не дана правовая оценка. </w:t>
      </w:r>
    </w:p>
    <w:p w:rsidR="00D9174A" w:rsidRPr="00F275EE" w:rsidRDefault="00C15179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Допущенными ошибками суд нарушил и ограничил мо</w:t>
      </w:r>
      <w:r w:rsidR="003D7E00" w:rsidRPr="00F275EE">
        <w:rPr>
          <w:sz w:val="26"/>
          <w:szCs w:val="26"/>
        </w:rPr>
        <w:t>е</w:t>
      </w:r>
      <w:r w:rsidRPr="00F275EE">
        <w:rPr>
          <w:sz w:val="26"/>
          <w:szCs w:val="26"/>
        </w:rPr>
        <w:t xml:space="preserve"> право на равную судебную защиту, не имея на то никаких оснований, поскольку в силу статьи 55 Конституции Российской Федерации и пункта 2 статьи 1 ГК РФ гражданские права могут быть ограничены только на</w:t>
      </w:r>
      <w:r w:rsidR="00D9174A" w:rsidRPr="00F275EE">
        <w:rPr>
          <w:sz w:val="26"/>
          <w:szCs w:val="26"/>
        </w:rPr>
        <w:t xml:space="preserve"> основании федерального закона.</w:t>
      </w:r>
    </w:p>
    <w:p w:rsidR="00D9174A" w:rsidRPr="00F275EE" w:rsidRDefault="00DE7848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Сомнительно, что суд в своём решении опирался на умышленный характер сокрытия моих доводов против требований Югова А.С., а если опирался... то, с моей точки зрения, это сокрытие сведений, имеющ</w:t>
      </w:r>
      <w:r w:rsidR="00D9174A" w:rsidRPr="00F275EE">
        <w:rPr>
          <w:sz w:val="26"/>
          <w:szCs w:val="26"/>
        </w:rPr>
        <w:t>их важное юридическое значение.</w:t>
      </w:r>
    </w:p>
    <w:p w:rsidR="00D9174A" w:rsidRPr="00F275EE" w:rsidRDefault="00DE7848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Допущенное судом сокрытие моих доводов, привело к ограничению меня в правах, гарантированных мне как гражданин</w:t>
      </w:r>
      <w:r w:rsidR="00D9174A" w:rsidRPr="00F275EE">
        <w:rPr>
          <w:sz w:val="26"/>
          <w:szCs w:val="26"/>
        </w:rPr>
        <w:t>у РФ статьёй 46 Конституции РФ.</w:t>
      </w:r>
    </w:p>
    <w:p w:rsidR="007B3D57" w:rsidRPr="00F275EE" w:rsidRDefault="00DE7848" w:rsidP="00D9174A">
      <w:pPr>
        <w:pStyle w:val="a7"/>
        <w:rPr>
          <w:sz w:val="26"/>
          <w:szCs w:val="26"/>
        </w:rPr>
      </w:pPr>
      <w:r w:rsidRPr="00F275EE">
        <w:rPr>
          <w:sz w:val="26"/>
          <w:szCs w:val="26"/>
        </w:rPr>
        <w:t>Если суд отрицает и не даёт правовую оценку моим возражениям на иск Югова А.С., то мне хотелось бы понять, на каком основании он это делает?</w:t>
      </w:r>
    </w:p>
    <w:p w:rsidR="00C15179" w:rsidRPr="00F275EE" w:rsidRDefault="00C15179" w:rsidP="007B3D57">
      <w:pPr>
        <w:pStyle w:val="a7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F275EE">
        <w:rPr>
          <w:sz w:val="26"/>
          <w:szCs w:val="26"/>
        </w:rPr>
        <w:t xml:space="preserve">Не согласен с решением суда в части отказа в </w:t>
      </w:r>
      <w:r w:rsidR="00AF1D6F" w:rsidRPr="00F275EE">
        <w:rPr>
          <w:sz w:val="26"/>
          <w:szCs w:val="26"/>
        </w:rPr>
        <w:t>удовлетворении</w:t>
      </w:r>
      <w:r w:rsidRPr="00F275EE">
        <w:rPr>
          <w:sz w:val="26"/>
          <w:szCs w:val="26"/>
        </w:rPr>
        <w:t xml:space="preserve"> встречного иска. Суд на странице 4 решения делает вывод, что цитата: «</w:t>
      </w:r>
      <w:r w:rsidRPr="00F275EE">
        <w:rPr>
          <w:i/>
          <w:iCs/>
          <w:sz w:val="26"/>
          <w:szCs w:val="26"/>
        </w:rPr>
        <w:t xml:space="preserve">Вместе с тем, площадь земельного участка, находящегося в государственной или муниципальной собственности, и предоставляемого администрацией МО ГО «Сыктывкар» для обслуживания комплекса гаражей, не могла быть увеличена путем утверждения иной схемы расположения за счет площади земельного участка с кадастровым номером 11:05:0106056:3, находящегося в частной собственности ООО «Жилье». </w:t>
      </w:r>
      <w:r w:rsidRPr="00F275EE">
        <w:rPr>
          <w:sz w:val="26"/>
          <w:szCs w:val="26"/>
        </w:rPr>
        <w:t xml:space="preserve">  Довод жалобы: Площадь земельного участка ООО «Жилье» могла быть самостоятельна изменена собственником в результате уточнения границ после строительства комплекса гаражей, а также в результате проведения кадастровых работ, но кадастровые работы после строительства комплекса индивидуальных гаражей не привели к изменению площади земельного участка, т. к. сделаны были без учета имеющего</w:t>
      </w:r>
      <w:r w:rsidR="00AF1D6F" w:rsidRPr="00F275EE">
        <w:rPr>
          <w:sz w:val="26"/>
          <w:szCs w:val="26"/>
        </w:rPr>
        <w:t>ся</w:t>
      </w:r>
      <w:r w:rsidRPr="00F275EE">
        <w:rPr>
          <w:sz w:val="26"/>
          <w:szCs w:val="26"/>
        </w:rPr>
        <w:t xml:space="preserve"> строения. Объект капитального строительства — гараж № 11 присутствует на карте, но координаты поворотных точек ему не присваиваются по неизвестным причинам. Считаю, что ООО «Жиль</w:t>
      </w:r>
      <w:r w:rsidR="003D7E00" w:rsidRPr="00F275EE">
        <w:rPr>
          <w:sz w:val="26"/>
          <w:szCs w:val="26"/>
        </w:rPr>
        <w:t>е</w:t>
      </w:r>
      <w:r w:rsidRPr="00F275EE">
        <w:rPr>
          <w:sz w:val="26"/>
          <w:szCs w:val="26"/>
        </w:rPr>
        <w:t xml:space="preserve">» или иной другой собственник земельного участка не стал бы проводить границу земельного участка по середине здания гаража №11, считаю, что в данном случае имеется обычная халатность при </w:t>
      </w:r>
      <w:r w:rsidRPr="00F275EE">
        <w:rPr>
          <w:sz w:val="26"/>
          <w:szCs w:val="26"/>
        </w:rPr>
        <w:lastRenderedPageBreak/>
        <w:t>проведе</w:t>
      </w:r>
      <w:r w:rsidR="00C138A4" w:rsidRPr="00F275EE">
        <w:rPr>
          <w:sz w:val="26"/>
          <w:szCs w:val="26"/>
        </w:rPr>
        <w:t>нии кадастровых работ. В силу пункта</w:t>
      </w:r>
      <w:r w:rsidR="00E87EF1" w:rsidRPr="00F275EE">
        <w:rPr>
          <w:sz w:val="26"/>
          <w:szCs w:val="26"/>
        </w:rPr>
        <w:t xml:space="preserve"> 4 статьи</w:t>
      </w:r>
      <w:r w:rsidRPr="00F275EE">
        <w:rPr>
          <w:sz w:val="26"/>
          <w:szCs w:val="26"/>
        </w:rPr>
        <w:t xml:space="preserve"> 61 Федерального закона от 13.07.2015 №218-ФЗ «О государственной регистрации недвижимости» изменение площади земельного участка допускается по решению суда.    </w:t>
      </w:r>
    </w:p>
    <w:p w:rsidR="00C15179" w:rsidRPr="00F275EE" w:rsidRDefault="00C15179" w:rsidP="00C15179">
      <w:pPr>
        <w:pStyle w:val="a7"/>
        <w:rPr>
          <w:b/>
          <w:bCs/>
          <w:sz w:val="26"/>
          <w:szCs w:val="26"/>
        </w:rPr>
      </w:pPr>
      <w:r w:rsidRPr="00F275EE">
        <w:rPr>
          <w:sz w:val="26"/>
          <w:szCs w:val="26"/>
        </w:rPr>
        <w:tab/>
      </w:r>
      <w:r w:rsidRPr="00F275EE">
        <w:rPr>
          <w:b/>
          <w:bCs/>
          <w:sz w:val="26"/>
          <w:szCs w:val="26"/>
        </w:rPr>
        <w:t>Вывод: На основании изложенного считаю, что решение суда в части моего встречного требования следует изменить и признать реестровую ошибку д</w:t>
      </w:r>
      <w:r w:rsidRPr="00F275EE">
        <w:rPr>
          <w:rFonts w:eastAsia="TimesNewRomanPSMT"/>
          <w:b/>
          <w:bCs/>
          <w:sz w:val="26"/>
          <w:szCs w:val="26"/>
        </w:rPr>
        <w:t>опущенную при проведении кадастровых работ, в сведениях о координатах местоположения границы между земельными участками расположенными по адресам: Республика Коми, г.</w:t>
      </w:r>
      <w:r w:rsidR="00631E29" w:rsidRPr="00F275EE">
        <w:rPr>
          <w:rFonts w:eastAsia="TimesNewRomanPSMT"/>
          <w:b/>
          <w:bCs/>
          <w:sz w:val="26"/>
          <w:szCs w:val="26"/>
        </w:rPr>
        <w:t xml:space="preserve"> </w:t>
      </w:r>
      <w:r w:rsidRPr="00F275EE">
        <w:rPr>
          <w:rFonts w:eastAsia="TimesNewRomanPSMT"/>
          <w:b/>
          <w:bCs/>
          <w:sz w:val="26"/>
          <w:szCs w:val="26"/>
        </w:rPr>
        <w:t>Сыктывкар, ул.</w:t>
      </w:r>
      <w:r w:rsidR="00E87EF1" w:rsidRPr="00F275EE">
        <w:rPr>
          <w:rFonts w:eastAsia="TimesNewRomanPSMT"/>
          <w:b/>
          <w:bCs/>
          <w:sz w:val="26"/>
          <w:szCs w:val="26"/>
        </w:rPr>
        <w:t xml:space="preserve"> </w:t>
      </w:r>
      <w:r w:rsidRPr="00F275EE">
        <w:rPr>
          <w:rFonts w:eastAsia="TimesNewRomanPSMT"/>
          <w:b/>
          <w:bCs/>
          <w:sz w:val="26"/>
          <w:szCs w:val="26"/>
        </w:rPr>
        <w:t>Домны Каликовой, д.12 кадастровый номер земельного участка  11:05:0106056:3 и Республика Коми, г.Сыктывкар, ул.</w:t>
      </w:r>
      <w:r w:rsidR="00E87EF1" w:rsidRPr="00F275EE">
        <w:rPr>
          <w:rFonts w:eastAsia="TimesNewRomanPSMT"/>
          <w:b/>
          <w:bCs/>
          <w:sz w:val="26"/>
          <w:szCs w:val="26"/>
        </w:rPr>
        <w:t xml:space="preserve"> </w:t>
      </w:r>
      <w:r w:rsidRPr="00F275EE">
        <w:rPr>
          <w:rFonts w:eastAsia="TimesNewRomanPSMT"/>
          <w:b/>
          <w:bCs/>
          <w:sz w:val="26"/>
          <w:szCs w:val="26"/>
        </w:rPr>
        <w:t>Домны Каликовой, д.12</w:t>
      </w:r>
      <w:r w:rsidR="00631E29" w:rsidRPr="00F275EE">
        <w:rPr>
          <w:rFonts w:eastAsia="TimesNewRomanPSMT"/>
          <w:b/>
          <w:bCs/>
          <w:sz w:val="26"/>
          <w:szCs w:val="26"/>
        </w:rPr>
        <w:t>,</w:t>
      </w:r>
      <w:r w:rsidRPr="00F275EE">
        <w:rPr>
          <w:rFonts w:eastAsia="TimesNewRomanPSMT"/>
          <w:b/>
          <w:bCs/>
          <w:sz w:val="26"/>
          <w:szCs w:val="26"/>
        </w:rPr>
        <w:t xml:space="preserve"> кадастровый номер земельного участка  11:05:0106056:42. Исправить реестровую ошибку путем внесения новых сведений о местоположении  </w:t>
      </w:r>
      <w:r w:rsidRPr="00F275EE">
        <w:rPr>
          <w:b/>
          <w:bCs/>
          <w:sz w:val="26"/>
          <w:szCs w:val="26"/>
        </w:rPr>
        <w:t xml:space="preserve"> спорных земельных участков.</w:t>
      </w:r>
    </w:p>
    <w:p w:rsidR="00C15179" w:rsidRPr="00F275EE" w:rsidRDefault="00C15179" w:rsidP="00C15179">
      <w:pPr>
        <w:pStyle w:val="a7"/>
        <w:rPr>
          <w:sz w:val="26"/>
          <w:szCs w:val="26"/>
        </w:rPr>
      </w:pPr>
      <w:r w:rsidRPr="00F275EE">
        <w:rPr>
          <w:b/>
          <w:bCs/>
          <w:sz w:val="26"/>
          <w:szCs w:val="26"/>
        </w:rPr>
        <w:tab/>
      </w:r>
      <w:r w:rsidRPr="00F275EE">
        <w:rPr>
          <w:sz w:val="26"/>
          <w:szCs w:val="26"/>
        </w:rPr>
        <w:t xml:space="preserve">На основании изложенного, и руководствуясь </w:t>
      </w:r>
      <w:r w:rsidR="00E87EF1" w:rsidRPr="00F275EE">
        <w:rPr>
          <w:sz w:val="26"/>
          <w:szCs w:val="26"/>
        </w:rPr>
        <w:t>статьями</w:t>
      </w:r>
      <w:r w:rsidRPr="00F275EE">
        <w:rPr>
          <w:sz w:val="26"/>
          <w:szCs w:val="26"/>
        </w:rPr>
        <w:t xml:space="preserve"> 320-322, 328 ГПК РФ,</w:t>
      </w:r>
    </w:p>
    <w:p w:rsidR="00C15179" w:rsidRPr="00F275EE" w:rsidRDefault="00C15179" w:rsidP="00C15179">
      <w:pPr>
        <w:jc w:val="center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ПРОШУ:</w:t>
      </w:r>
    </w:p>
    <w:p w:rsidR="00C15179" w:rsidRPr="00F275EE" w:rsidRDefault="00C15179" w:rsidP="007B3D57">
      <w:pPr>
        <w:pStyle w:val="a7"/>
        <w:numPr>
          <w:ilvl w:val="2"/>
          <w:numId w:val="3"/>
        </w:numPr>
        <w:tabs>
          <w:tab w:val="clear" w:pos="1440"/>
        </w:tabs>
        <w:ind w:left="426"/>
        <w:rPr>
          <w:sz w:val="26"/>
          <w:szCs w:val="26"/>
        </w:rPr>
      </w:pPr>
      <w:r w:rsidRPr="00F275EE">
        <w:rPr>
          <w:sz w:val="26"/>
          <w:szCs w:val="26"/>
        </w:rPr>
        <w:t xml:space="preserve">Изменить решение Сыктывкарского городского суда  Республики Коми от 23.04.2021 года по гражданскому делу № 2-1159/2021 в части  возложения обязанности на </w:t>
      </w:r>
      <w:r w:rsidR="00AF1D6F" w:rsidRPr="00F275EE">
        <w:rPr>
          <w:sz w:val="26"/>
          <w:szCs w:val="26"/>
        </w:rPr>
        <w:t>Абрамова</w:t>
      </w:r>
      <w:r w:rsidRPr="00F275EE">
        <w:rPr>
          <w:sz w:val="26"/>
          <w:szCs w:val="26"/>
        </w:rPr>
        <w:t xml:space="preserve"> Александра Александровича  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</w:t>
      </w:r>
      <w:r w:rsidR="00631E29" w:rsidRPr="00F275EE">
        <w:rPr>
          <w:sz w:val="26"/>
          <w:szCs w:val="26"/>
        </w:rPr>
        <w:t xml:space="preserve"> </w:t>
      </w:r>
      <w:r w:rsidRPr="00F275EE">
        <w:rPr>
          <w:sz w:val="26"/>
          <w:szCs w:val="26"/>
        </w:rPr>
        <w:t>Д.</w:t>
      </w:r>
      <w:r w:rsidR="00631E29" w:rsidRPr="00F275EE">
        <w:rPr>
          <w:sz w:val="26"/>
          <w:szCs w:val="26"/>
        </w:rPr>
        <w:t xml:space="preserve"> </w:t>
      </w:r>
      <w:r w:rsidRPr="00F275EE">
        <w:rPr>
          <w:sz w:val="26"/>
          <w:szCs w:val="26"/>
        </w:rPr>
        <w:t>Калиновой, 12</w:t>
      </w:r>
      <w:r w:rsidR="00631E29" w:rsidRPr="00F275EE">
        <w:rPr>
          <w:sz w:val="26"/>
          <w:szCs w:val="26"/>
        </w:rPr>
        <w:t>,</w:t>
      </w:r>
      <w:r w:rsidRPr="00F275EE">
        <w:rPr>
          <w:sz w:val="26"/>
          <w:szCs w:val="26"/>
        </w:rPr>
        <w:t xml:space="preserve"> г.Сыктывкара, и привести крышу гаражного бокса №11 в исходное состояние и вынести новое решение – в удовлетворении исковых требований Югову А.С. к Абрамову А.А. о сносе строения</w:t>
      </w:r>
      <w:r w:rsidR="00D715F5" w:rsidRPr="00F275EE">
        <w:rPr>
          <w:sz w:val="26"/>
          <w:szCs w:val="26"/>
        </w:rPr>
        <w:t xml:space="preserve"> в виде двухскатной крыши, оцинкованной профнастилом, возведенное над гаражным боксом №11 гаражного комплекса по ул. Д. Калиновой, 12, г.Сыктывкара</w:t>
      </w:r>
      <w:r w:rsidRPr="00F275EE">
        <w:rPr>
          <w:sz w:val="26"/>
          <w:szCs w:val="26"/>
        </w:rPr>
        <w:t>,  отказать.</w:t>
      </w:r>
    </w:p>
    <w:p w:rsidR="00C15179" w:rsidRPr="00F275EE" w:rsidRDefault="00C15179" w:rsidP="007B3D57">
      <w:pPr>
        <w:pStyle w:val="a7"/>
        <w:numPr>
          <w:ilvl w:val="2"/>
          <w:numId w:val="3"/>
        </w:numPr>
        <w:tabs>
          <w:tab w:val="clear" w:pos="1440"/>
          <w:tab w:val="num" w:pos="1134"/>
        </w:tabs>
        <w:ind w:left="426"/>
        <w:rPr>
          <w:sz w:val="26"/>
          <w:szCs w:val="26"/>
        </w:rPr>
      </w:pPr>
      <w:r w:rsidRPr="00F275EE">
        <w:rPr>
          <w:sz w:val="26"/>
          <w:szCs w:val="26"/>
        </w:rPr>
        <w:t>Изменить решение</w:t>
      </w:r>
      <w:r w:rsidR="00AF1D6F" w:rsidRPr="00F275EE">
        <w:rPr>
          <w:sz w:val="26"/>
          <w:szCs w:val="26"/>
        </w:rPr>
        <w:t xml:space="preserve"> Сыктывкарского городского суда</w:t>
      </w:r>
      <w:r w:rsidRPr="00F275EE">
        <w:rPr>
          <w:sz w:val="26"/>
          <w:szCs w:val="26"/>
        </w:rPr>
        <w:t xml:space="preserve"> Республики Коми от 23.04.2021 года по гражданскому делу № 2-1159/2021 в части отказа в удовлетворении искового требования Абрамова Александра Александровича к Югову Александру Семеновичу о признании реестровой ошибки, и вынест</w:t>
      </w:r>
      <w:r w:rsidR="00993A15" w:rsidRPr="00F275EE">
        <w:rPr>
          <w:sz w:val="26"/>
          <w:szCs w:val="26"/>
        </w:rPr>
        <w:t>и новое решение – удовлетворить</w:t>
      </w:r>
      <w:r w:rsidRPr="00F275EE">
        <w:rPr>
          <w:sz w:val="26"/>
          <w:szCs w:val="26"/>
        </w:rPr>
        <w:t xml:space="preserve"> исковые т</w:t>
      </w:r>
      <w:r w:rsidR="00993A15" w:rsidRPr="00F275EE">
        <w:rPr>
          <w:sz w:val="26"/>
          <w:szCs w:val="26"/>
        </w:rPr>
        <w:t>ребования Абрамова А.А. к Югову</w:t>
      </w:r>
      <w:r w:rsidRPr="00F275EE">
        <w:rPr>
          <w:sz w:val="26"/>
          <w:szCs w:val="26"/>
        </w:rPr>
        <w:t xml:space="preserve"> А.С. о признании реестровой </w:t>
      </w:r>
      <w:r w:rsidR="00AF1D6F" w:rsidRPr="00F275EE">
        <w:rPr>
          <w:sz w:val="26"/>
          <w:szCs w:val="26"/>
        </w:rPr>
        <w:t>ошибки</w:t>
      </w:r>
      <w:r w:rsidRPr="00F275EE">
        <w:rPr>
          <w:sz w:val="26"/>
          <w:szCs w:val="26"/>
        </w:rPr>
        <w:t xml:space="preserve"> и исправлении реестровой ошибки.  </w:t>
      </w:r>
      <w:r w:rsidRPr="00F275EE">
        <w:rPr>
          <w:sz w:val="26"/>
          <w:szCs w:val="26"/>
        </w:rPr>
        <w:tab/>
      </w:r>
    </w:p>
    <w:p w:rsidR="00C15179" w:rsidRPr="00F275EE" w:rsidRDefault="00C15179" w:rsidP="00C15179">
      <w:pPr>
        <w:pStyle w:val="a7"/>
        <w:rPr>
          <w:sz w:val="26"/>
          <w:szCs w:val="26"/>
        </w:rPr>
      </w:pPr>
    </w:p>
    <w:p w:rsidR="00C15179" w:rsidRPr="00F275EE" w:rsidRDefault="00C15179" w:rsidP="00C15179">
      <w:pPr>
        <w:pStyle w:val="a7"/>
        <w:rPr>
          <w:sz w:val="26"/>
          <w:szCs w:val="26"/>
        </w:rPr>
      </w:pPr>
      <w:r w:rsidRPr="00F275EE">
        <w:rPr>
          <w:b/>
          <w:bCs/>
          <w:sz w:val="26"/>
          <w:szCs w:val="26"/>
        </w:rPr>
        <w:t>Прошу освободить от уплаты государственной пошлины в связи с наличием инвалидности 2 группы.</w:t>
      </w:r>
    </w:p>
    <w:p w:rsidR="00C15179" w:rsidRPr="00F275EE" w:rsidRDefault="00C15179" w:rsidP="00C15179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5179" w:rsidRPr="00F275EE" w:rsidRDefault="00C15179" w:rsidP="00C15179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C15179" w:rsidRPr="00F275EE" w:rsidRDefault="00C15179" w:rsidP="00C15179">
      <w:pPr>
        <w:pStyle w:val="1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Копии почтовых квитанций об отправке апелляционной жалобы сторонам;</w:t>
      </w:r>
    </w:p>
    <w:p w:rsidR="00C15179" w:rsidRPr="00F275EE" w:rsidRDefault="00C15179" w:rsidP="00C15179">
      <w:pPr>
        <w:pStyle w:val="1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>Копия справки МСЭ об инвалидности</w:t>
      </w:r>
    </w:p>
    <w:p w:rsidR="00C15179" w:rsidRPr="00F275EE" w:rsidRDefault="00C15179" w:rsidP="00C15179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B7B27" w:rsidRPr="00F275EE" w:rsidRDefault="00BB7B27" w:rsidP="00C15179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5179" w:rsidRPr="00F275EE" w:rsidRDefault="00C15179" w:rsidP="00C15179">
      <w:pPr>
        <w:pStyle w:val="1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179" w:rsidRPr="00F275EE" w:rsidRDefault="00C15179" w:rsidP="00BB7B27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275EE">
        <w:rPr>
          <w:rFonts w:ascii="Times New Roman" w:hAnsi="Times New Roman" w:cs="Times New Roman"/>
          <w:sz w:val="26"/>
          <w:szCs w:val="26"/>
        </w:rPr>
        <w:t xml:space="preserve">Ответчик (Истец по встречном иску) </w:t>
      </w:r>
      <w:r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sz w:val="26"/>
          <w:szCs w:val="26"/>
        </w:rPr>
        <w:tab/>
      </w:r>
      <w:r w:rsidR="00BB7B27"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sz w:val="26"/>
          <w:szCs w:val="26"/>
        </w:rPr>
        <w:tab/>
      </w:r>
      <w:r w:rsidRPr="00F275EE">
        <w:rPr>
          <w:rFonts w:ascii="Times New Roman" w:hAnsi="Times New Roman" w:cs="Times New Roman"/>
          <w:sz w:val="26"/>
          <w:szCs w:val="26"/>
        </w:rPr>
        <w:tab/>
        <w:t>А.А.</w:t>
      </w:r>
      <w:r w:rsidR="00631E29" w:rsidRPr="00F275EE">
        <w:rPr>
          <w:rFonts w:ascii="Times New Roman" w:hAnsi="Times New Roman" w:cs="Times New Roman"/>
          <w:sz w:val="26"/>
          <w:szCs w:val="26"/>
        </w:rPr>
        <w:t xml:space="preserve"> </w:t>
      </w:r>
      <w:r w:rsidRPr="00F275EE">
        <w:rPr>
          <w:rFonts w:ascii="Times New Roman" w:hAnsi="Times New Roman" w:cs="Times New Roman"/>
          <w:sz w:val="26"/>
          <w:szCs w:val="26"/>
        </w:rPr>
        <w:t>Абрамов</w:t>
      </w:r>
    </w:p>
    <w:p w:rsidR="00C15179" w:rsidRPr="00F275EE" w:rsidRDefault="0025777F" w:rsidP="00BB7B27">
      <w:pPr>
        <w:pStyle w:val="1"/>
        <w:spacing w:after="0" w:line="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275EE">
        <w:rPr>
          <w:rFonts w:ascii="Times New Roman" w:hAnsi="Times New Roman" w:cs="Times New Roman"/>
          <w:sz w:val="26"/>
          <w:szCs w:val="26"/>
        </w:rPr>
        <w:t>22</w:t>
      </w:r>
      <w:r w:rsidR="00C15179" w:rsidRPr="00F275EE">
        <w:rPr>
          <w:rFonts w:ascii="Times New Roman" w:hAnsi="Times New Roman" w:cs="Times New Roman"/>
          <w:sz w:val="26"/>
          <w:szCs w:val="26"/>
        </w:rPr>
        <w:t>.05.2021</w:t>
      </w:r>
    </w:p>
    <w:p w:rsidR="009C2A35" w:rsidRPr="00862D29" w:rsidRDefault="009C2A35">
      <w:pPr>
        <w:rPr>
          <w:rFonts w:ascii="Times New Roman" w:hAnsi="Times New Roman" w:cs="Times New Roman"/>
          <w:sz w:val="26"/>
          <w:szCs w:val="26"/>
        </w:rPr>
      </w:pPr>
    </w:p>
    <w:sectPr w:rsidR="009C2A35" w:rsidRPr="00862D29" w:rsidSect="00221A45">
      <w:footerReference w:type="default" r:id="rId8"/>
      <w:pgSz w:w="11906" w:h="16838"/>
      <w:pgMar w:top="1134" w:right="850" w:bottom="1134" w:left="1701" w:header="720" w:footer="555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A1" w:rsidRDefault="00AA5DA1" w:rsidP="00BB7B27">
      <w:pPr>
        <w:spacing w:after="0" w:line="240" w:lineRule="auto"/>
      </w:pPr>
      <w:r>
        <w:separator/>
      </w:r>
    </w:p>
  </w:endnote>
  <w:endnote w:type="continuationSeparator" w:id="0">
    <w:p w:rsidR="00AA5DA1" w:rsidRDefault="00AA5DA1" w:rsidP="00BB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id w:val="195157813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5447B" w:rsidRDefault="00E5447B">
        <w:pPr>
          <w:pStyle w:val="a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5447B">
          <w:rPr>
            <w:rFonts w:ascii="Times New Roman" w:eastAsiaTheme="majorEastAsia" w:hAnsi="Times New Roman" w:cs="Times New Roman"/>
            <w:sz w:val="24"/>
            <w:szCs w:val="24"/>
          </w:rPr>
          <w:t xml:space="preserve">Стр. </w:t>
        </w:r>
        <w:r w:rsidRPr="00E5447B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E5447B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E5447B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E9381D" w:rsidRPr="00E9381D">
          <w:rPr>
            <w:rFonts w:ascii="Times New Roman" w:eastAsiaTheme="majorEastAsia" w:hAnsi="Times New Roman" w:cs="Times New Roman"/>
            <w:noProof/>
            <w:sz w:val="24"/>
            <w:szCs w:val="24"/>
          </w:rPr>
          <w:t>9</w:t>
        </w:r>
        <w:r w:rsidRPr="00E5447B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B7B27" w:rsidRDefault="00BB7B27" w:rsidP="00BB7B2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A1" w:rsidRDefault="00AA5DA1" w:rsidP="00BB7B27">
      <w:pPr>
        <w:spacing w:after="0" w:line="240" w:lineRule="auto"/>
      </w:pPr>
      <w:r>
        <w:separator/>
      </w:r>
    </w:p>
  </w:footnote>
  <w:footnote w:type="continuationSeparator" w:id="0">
    <w:p w:rsidR="00AA5DA1" w:rsidRDefault="00AA5DA1" w:rsidP="00BB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C563163"/>
    <w:multiLevelType w:val="hybridMultilevel"/>
    <w:tmpl w:val="02B88B3E"/>
    <w:lvl w:ilvl="0" w:tplc="9AEE0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79"/>
    <w:rsid w:val="00004402"/>
    <w:rsid w:val="00077F3B"/>
    <w:rsid w:val="00087C79"/>
    <w:rsid w:val="000B27B6"/>
    <w:rsid w:val="001125E4"/>
    <w:rsid w:val="00116214"/>
    <w:rsid w:val="00150E1F"/>
    <w:rsid w:val="001573D3"/>
    <w:rsid w:val="00184D12"/>
    <w:rsid w:val="001B1987"/>
    <w:rsid w:val="001B7409"/>
    <w:rsid w:val="001D559D"/>
    <w:rsid w:val="001F7782"/>
    <w:rsid w:val="00214DBB"/>
    <w:rsid w:val="00221A45"/>
    <w:rsid w:val="002449BC"/>
    <w:rsid w:val="0025777F"/>
    <w:rsid w:val="00274735"/>
    <w:rsid w:val="002A3246"/>
    <w:rsid w:val="002B5D5F"/>
    <w:rsid w:val="002C36F0"/>
    <w:rsid w:val="003D1A24"/>
    <w:rsid w:val="003D7E00"/>
    <w:rsid w:val="003F18E6"/>
    <w:rsid w:val="00407348"/>
    <w:rsid w:val="0040736A"/>
    <w:rsid w:val="00460E2D"/>
    <w:rsid w:val="004D4FA9"/>
    <w:rsid w:val="00556F76"/>
    <w:rsid w:val="00571415"/>
    <w:rsid w:val="00573FDB"/>
    <w:rsid w:val="005A3997"/>
    <w:rsid w:val="005A51B1"/>
    <w:rsid w:val="006037BB"/>
    <w:rsid w:val="00612B83"/>
    <w:rsid w:val="00630560"/>
    <w:rsid w:val="00631E29"/>
    <w:rsid w:val="00632E3A"/>
    <w:rsid w:val="006B4557"/>
    <w:rsid w:val="006C1CD1"/>
    <w:rsid w:val="006D5E36"/>
    <w:rsid w:val="00774B2C"/>
    <w:rsid w:val="007B3D57"/>
    <w:rsid w:val="007D03B5"/>
    <w:rsid w:val="00823B05"/>
    <w:rsid w:val="00826E9A"/>
    <w:rsid w:val="0083308C"/>
    <w:rsid w:val="00862D29"/>
    <w:rsid w:val="008D17F3"/>
    <w:rsid w:val="00965BDF"/>
    <w:rsid w:val="00993A15"/>
    <w:rsid w:val="009B3052"/>
    <w:rsid w:val="009C2A35"/>
    <w:rsid w:val="009E0E3F"/>
    <w:rsid w:val="00A17581"/>
    <w:rsid w:val="00A42E1A"/>
    <w:rsid w:val="00A65C0F"/>
    <w:rsid w:val="00AA5DA1"/>
    <w:rsid w:val="00AE5BE4"/>
    <w:rsid w:val="00AF1D6F"/>
    <w:rsid w:val="00AF35B1"/>
    <w:rsid w:val="00B10D98"/>
    <w:rsid w:val="00B16FEA"/>
    <w:rsid w:val="00BA2ECC"/>
    <w:rsid w:val="00BB7B27"/>
    <w:rsid w:val="00BD2D49"/>
    <w:rsid w:val="00C138A4"/>
    <w:rsid w:val="00C15179"/>
    <w:rsid w:val="00C15CE1"/>
    <w:rsid w:val="00C76D45"/>
    <w:rsid w:val="00C833A2"/>
    <w:rsid w:val="00C9140D"/>
    <w:rsid w:val="00CC0574"/>
    <w:rsid w:val="00D05272"/>
    <w:rsid w:val="00D127EB"/>
    <w:rsid w:val="00D37BF7"/>
    <w:rsid w:val="00D50D43"/>
    <w:rsid w:val="00D715F5"/>
    <w:rsid w:val="00D85A66"/>
    <w:rsid w:val="00D9174A"/>
    <w:rsid w:val="00D92F6C"/>
    <w:rsid w:val="00D93435"/>
    <w:rsid w:val="00DB159A"/>
    <w:rsid w:val="00DE74D4"/>
    <w:rsid w:val="00DE7848"/>
    <w:rsid w:val="00E342BF"/>
    <w:rsid w:val="00E40A04"/>
    <w:rsid w:val="00E5447B"/>
    <w:rsid w:val="00E6273A"/>
    <w:rsid w:val="00E87EF1"/>
    <w:rsid w:val="00E9381D"/>
    <w:rsid w:val="00F06426"/>
    <w:rsid w:val="00F2307D"/>
    <w:rsid w:val="00F275EE"/>
    <w:rsid w:val="00F44F8F"/>
    <w:rsid w:val="00F55813"/>
    <w:rsid w:val="00F76CF9"/>
    <w:rsid w:val="00FC7C37"/>
    <w:rsid w:val="00FE7AEE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6A43"/>
  <w15:chartTrackingRefBased/>
  <w15:docId w15:val="{FC41CE51-F8D7-4901-84EF-EA9AC6E8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79"/>
    <w:pPr>
      <w:suppressAutoHyphens/>
      <w:spacing w:line="252" w:lineRule="auto"/>
    </w:pPr>
    <w:rPr>
      <w:rFonts w:ascii="Calibri" w:eastAsia="SimSun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10D98"/>
    <w:pPr>
      <w:spacing w:before="100" w:beforeAutospacing="1"/>
      <w:ind w:firstLine="425"/>
      <w:jc w:val="both"/>
    </w:pPr>
    <w:rPr>
      <w:rFonts w:cs="Arial"/>
      <w:color w:val="000000"/>
      <w:sz w:val="24"/>
      <w:szCs w:val="24"/>
      <w:shd w:val="clear" w:color="auto" w:fill="FFFFFF"/>
    </w:rPr>
  </w:style>
  <w:style w:type="character" w:customStyle="1" w:styleId="a4">
    <w:name w:val="Мой стиль Знак"/>
    <w:basedOn w:val="a0"/>
    <w:link w:val="a3"/>
    <w:rsid w:val="00B10D98"/>
    <w:rPr>
      <w:rFonts w:ascii="Times New Roman" w:hAnsi="Times New Roman" w:cs="Arial"/>
      <w:color w:val="000000"/>
      <w:sz w:val="24"/>
      <w:szCs w:val="24"/>
    </w:rPr>
  </w:style>
  <w:style w:type="character" w:customStyle="1" w:styleId="Q">
    <w:name w:val="Q"/>
    <w:rsid w:val="00C15179"/>
  </w:style>
  <w:style w:type="paragraph" w:styleId="a5">
    <w:name w:val="Body Text"/>
    <w:basedOn w:val="a"/>
    <w:link w:val="a6"/>
    <w:rsid w:val="00C15179"/>
    <w:pPr>
      <w:spacing w:after="120"/>
    </w:pPr>
  </w:style>
  <w:style w:type="character" w:customStyle="1" w:styleId="a6">
    <w:name w:val="Основной текст Знак"/>
    <w:basedOn w:val="a0"/>
    <w:link w:val="a5"/>
    <w:rsid w:val="00C15179"/>
    <w:rPr>
      <w:rFonts w:ascii="Calibri" w:eastAsia="SimSun" w:hAnsi="Calibri" w:cs="Calibri"/>
      <w:kern w:val="1"/>
      <w:sz w:val="22"/>
      <w:lang w:eastAsia="ar-SA"/>
    </w:rPr>
  </w:style>
  <w:style w:type="paragraph" w:customStyle="1" w:styleId="1">
    <w:name w:val="Абзац списка1"/>
    <w:basedOn w:val="a"/>
    <w:rsid w:val="00C15179"/>
    <w:pPr>
      <w:ind w:left="720"/>
    </w:pPr>
  </w:style>
  <w:style w:type="paragraph" w:customStyle="1" w:styleId="a7">
    <w:name w:val="Стиль спошной"/>
    <w:basedOn w:val="a"/>
    <w:link w:val="a8"/>
    <w:qFormat/>
    <w:rsid w:val="00C15179"/>
    <w:pPr>
      <w:spacing w:before="28" w:after="28" w:line="100" w:lineRule="atLeast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E342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E3A"/>
    <w:pPr>
      <w:ind w:left="720"/>
      <w:contextualSpacing/>
    </w:pPr>
  </w:style>
  <w:style w:type="paragraph" w:styleId="ab">
    <w:name w:val="No Spacing"/>
    <w:uiPriority w:val="1"/>
    <w:qFormat/>
    <w:rsid w:val="001F7782"/>
    <w:pPr>
      <w:suppressAutoHyphens/>
      <w:spacing w:after="0" w:line="240" w:lineRule="auto"/>
    </w:pPr>
    <w:rPr>
      <w:rFonts w:ascii="Calibri" w:eastAsia="SimSun" w:hAnsi="Calibri" w:cs="Calibri"/>
      <w:kern w:val="1"/>
      <w:sz w:val="22"/>
      <w:lang w:eastAsia="ar-SA"/>
    </w:rPr>
  </w:style>
  <w:style w:type="character" w:customStyle="1" w:styleId="a8">
    <w:name w:val="Стиль спошной Знак"/>
    <w:basedOn w:val="a0"/>
    <w:link w:val="a7"/>
    <w:rsid w:val="00DE7848"/>
    <w:rPr>
      <w:rFonts w:eastAsia="Times New Roman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B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7B27"/>
    <w:rPr>
      <w:rFonts w:ascii="Calibri" w:eastAsia="SimSun" w:hAnsi="Calibri" w:cs="Calibri"/>
      <w:kern w:val="1"/>
      <w:sz w:val="22"/>
      <w:lang w:eastAsia="ar-SA"/>
    </w:rPr>
  </w:style>
  <w:style w:type="paragraph" w:styleId="ae">
    <w:name w:val="footer"/>
    <w:basedOn w:val="a"/>
    <w:link w:val="af"/>
    <w:uiPriority w:val="99"/>
    <w:unhideWhenUsed/>
    <w:rsid w:val="00BB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7B27"/>
    <w:rPr>
      <w:rFonts w:ascii="Calibri" w:eastAsia="SimSun" w:hAnsi="Calibri" w:cs="Calibri"/>
      <w:kern w:val="1"/>
      <w:sz w:val="22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2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A45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65C8-B73C-4F2B-B261-66B0F67B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</dc:creator>
  <cp:keywords/>
  <dc:description/>
  <cp:lastModifiedBy>Абрамов</cp:lastModifiedBy>
  <cp:revision>50</cp:revision>
  <cp:lastPrinted>2021-05-22T10:49:00Z</cp:lastPrinted>
  <dcterms:created xsi:type="dcterms:W3CDTF">2021-05-20T15:27:00Z</dcterms:created>
  <dcterms:modified xsi:type="dcterms:W3CDTF">2021-06-02T02:26:00Z</dcterms:modified>
</cp:coreProperties>
</file>